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9D8E8" w14:textId="77777777" w:rsidR="007D3F90" w:rsidRDefault="007D3F90">
      <w:pPr>
        <w:spacing w:after="160" w:line="259" w:lineRule="auto"/>
        <w:jc w:val="left"/>
        <w:rPr>
          <w:rFonts w:eastAsiaTheme="majorEastAsia"/>
        </w:rPr>
      </w:pPr>
    </w:p>
    <w:p w14:paraId="4DBEB0C1" w14:textId="77777777" w:rsidR="007D3F90" w:rsidRDefault="007D3F90" w:rsidP="007D3F90">
      <w:pPr>
        <w:spacing w:after="160" w:line="259" w:lineRule="auto"/>
        <w:jc w:val="left"/>
        <w:rPr>
          <w:b/>
          <w:bCs/>
          <w:color w:val="4472C4" w:themeColor="accent1"/>
          <w:sz w:val="56"/>
          <w:szCs w:val="56"/>
        </w:rPr>
      </w:pPr>
    </w:p>
    <w:p w14:paraId="0C6AFF4B" w14:textId="5D34CD8E" w:rsidR="007D3F90" w:rsidRPr="007C1037" w:rsidRDefault="007D3F90" w:rsidP="007D3F90">
      <w:pPr>
        <w:spacing w:after="160" w:line="259" w:lineRule="auto"/>
        <w:jc w:val="left"/>
        <w:rPr>
          <w:b/>
          <w:bCs/>
          <w:color w:val="4472C4" w:themeColor="accent1"/>
          <w:sz w:val="56"/>
          <w:szCs w:val="56"/>
        </w:rPr>
      </w:pPr>
      <w:r w:rsidRPr="007C1037">
        <w:rPr>
          <w:b/>
          <w:bCs/>
          <w:color w:val="4472C4" w:themeColor="accent1"/>
          <w:sz w:val="56"/>
          <w:szCs w:val="56"/>
        </w:rPr>
        <w:t xml:space="preserve">Livret </w:t>
      </w:r>
      <w:r>
        <w:rPr>
          <w:b/>
          <w:bCs/>
          <w:color w:val="4472C4" w:themeColor="accent1"/>
          <w:sz w:val="56"/>
          <w:szCs w:val="56"/>
        </w:rPr>
        <w:t>stagiaire</w:t>
      </w:r>
      <w:r w:rsidRPr="007C1037">
        <w:rPr>
          <w:b/>
          <w:bCs/>
          <w:color w:val="4472C4" w:themeColor="accent1"/>
          <w:sz w:val="56"/>
          <w:szCs w:val="56"/>
        </w:rPr>
        <w:t xml:space="preserve"> </w:t>
      </w:r>
    </w:p>
    <w:p w14:paraId="7FD0984A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</w:p>
    <w:p w14:paraId="006F49FF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</w:p>
    <w:p w14:paraId="48765988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  <w:r w:rsidRPr="007C1037"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2FAE8497" wp14:editId="55216DA5">
            <wp:simplePos x="0" y="0"/>
            <wp:positionH relativeFrom="column">
              <wp:posOffset>21590</wp:posOffset>
            </wp:positionH>
            <wp:positionV relativeFrom="paragraph">
              <wp:posOffset>285115</wp:posOffset>
            </wp:positionV>
            <wp:extent cx="1007110" cy="2852420"/>
            <wp:effectExtent l="0" t="0" r="0" b="5080"/>
            <wp:wrapNone/>
            <wp:docPr id="5" name="Image 4">
              <a:extLst xmlns:a="http://schemas.openxmlformats.org/drawingml/2006/main">
                <a:ext uri="{FF2B5EF4-FFF2-40B4-BE49-F238E27FC236}">
                  <a16:creationId xmlns:a16="http://schemas.microsoft.com/office/drawing/2014/main" id="{8CCBF554-234A-654B-B5C5-E20C0F34491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>
                      <a:extLst>
                        <a:ext uri="{FF2B5EF4-FFF2-40B4-BE49-F238E27FC236}">
                          <a16:creationId xmlns:a16="http://schemas.microsoft.com/office/drawing/2014/main" id="{8CCBF554-234A-654B-B5C5-E20C0F34491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t="27468" r="86176"/>
                    <a:stretch/>
                  </pic:blipFill>
                  <pic:spPr>
                    <a:xfrm>
                      <a:off x="0" y="0"/>
                      <a:ext cx="1007110" cy="285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55A273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</w:p>
    <w:p w14:paraId="13461E99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</w:p>
    <w:p w14:paraId="0410A123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</w:p>
    <w:p w14:paraId="0D026F1E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  <w:r w:rsidRPr="007C1037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783625" wp14:editId="64C21629">
                <wp:simplePos x="0" y="0"/>
                <wp:positionH relativeFrom="column">
                  <wp:posOffset>1024255</wp:posOffset>
                </wp:positionH>
                <wp:positionV relativeFrom="paragraph">
                  <wp:posOffset>58421</wp:posOffset>
                </wp:positionV>
                <wp:extent cx="5140960" cy="1766570"/>
                <wp:effectExtent l="0" t="0" r="21590" b="24130"/>
                <wp:wrapNone/>
                <wp:docPr id="9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0960" cy="1766570"/>
                        </a:xfrm>
                        <a:prstGeom prst="rect">
                          <a:avLst/>
                        </a:prstGeom>
                        <a:solidFill>
                          <a:srgbClr val="748FC9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3FD9D" id="Rectangle 22" o:spid="_x0000_s1026" style="position:absolute;margin-left:80.65pt;margin-top:4.6pt;width:404.8pt;height:13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" fillcolor="#748fc9" strokecolor="#2f528f" strokeweight="1pt"/>
            </w:pict>
          </mc:Fallback>
        </mc:AlternateContent>
      </w:r>
    </w:p>
    <w:p w14:paraId="316D9C9A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  <w:r w:rsidRPr="007C1037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D91251" wp14:editId="7ABC54A5">
                <wp:simplePos x="0" y="0"/>
                <wp:positionH relativeFrom="column">
                  <wp:posOffset>995680</wp:posOffset>
                </wp:positionH>
                <wp:positionV relativeFrom="paragraph">
                  <wp:posOffset>9525</wp:posOffset>
                </wp:positionV>
                <wp:extent cx="5148634" cy="1381125"/>
                <wp:effectExtent l="0" t="0" r="0" b="0"/>
                <wp:wrapNone/>
                <wp:docPr id="10" name="Titr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148634" cy="1381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D374626" w14:textId="77777777" w:rsidR="007D3F90" w:rsidRDefault="007D3F90" w:rsidP="007D3F90">
                            <w:pPr>
                              <w:spacing w:line="216" w:lineRule="auto"/>
                              <w:jc w:val="center"/>
                              <w:rPr>
                                <w:rFonts w:ascii="Futura" w:eastAsiaTheme="majorEastAsia" w:hAnsi="Futura" w:cs="Futura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</w:rPr>
                            </w:pPr>
                            <w:r w:rsidRPr="00D83E53">
                              <w:rPr>
                                <w:rFonts w:ascii="Futura" w:eastAsiaTheme="majorEastAsia" w:hAnsi="Futura" w:cs="Futur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Cas pratique</w:t>
                            </w:r>
                          </w:p>
                          <w:p w14:paraId="4C8B0B07" w14:textId="34F88717" w:rsidR="007D3F90" w:rsidRPr="007D3F90" w:rsidRDefault="00F70E55" w:rsidP="007D3F90">
                            <w:pPr>
                              <w:spacing w:line="216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b/>
                                <w:bCs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« Je fournis tout »</w:t>
                            </w:r>
                          </w:p>
                          <w:p w14:paraId="0D32E2B0" w14:textId="77777777" w:rsidR="007D3F90" w:rsidRDefault="007D3F90" w:rsidP="007D3F90">
                            <w:pPr>
                              <w:spacing w:line="216" w:lineRule="auto"/>
                              <w:jc w:val="center"/>
                              <w:rPr>
                                <w:rFonts w:ascii="Futura" w:eastAsiaTheme="majorEastAsia" w:hAnsi="Futura" w:cs="Futura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</w:rPr>
                            </w:pPr>
                          </w:p>
                          <w:p w14:paraId="742F36ED" w14:textId="77777777" w:rsidR="007D3F90" w:rsidRDefault="007D3F90" w:rsidP="007D3F90">
                            <w:pPr>
                              <w:spacing w:line="216" w:lineRule="auto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D91251" id="Titre 1" o:spid="_x0000_s1026" style="position:absolute;margin-left:78.4pt;margin-top:.75pt;width:405.4pt;height:10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" filled="f" stroked="f">
                <o:lock v:ext="edit" grouping="t"/>
                <v:textbox>
                  <w:txbxContent>
                    <w:p w14:paraId="7D374626" w14:textId="77777777" w:rsidR="007D3F90" w:rsidRDefault="007D3F90" w:rsidP="007D3F90">
                      <w:pPr>
                        <w:spacing w:line="216" w:lineRule="auto"/>
                        <w:jc w:val="center"/>
                        <w:rPr>
                          <w:rFonts w:ascii="Futura" w:eastAsiaTheme="majorEastAsia" w:hAnsi="Futura" w:cs="Futura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</w:rPr>
                      </w:pPr>
                      <w:r w:rsidRPr="00D83E53">
                        <w:rPr>
                          <w:rFonts w:ascii="Futura" w:eastAsiaTheme="majorEastAsia" w:hAnsi="Futura" w:cs="Futur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Cas pratique</w:t>
                      </w:r>
                    </w:p>
                    <w:p w14:paraId="4C8B0B07" w14:textId="34F88717" w:rsidR="007D3F90" w:rsidRPr="007D3F90" w:rsidRDefault="00F70E55" w:rsidP="007D3F90">
                      <w:pPr>
                        <w:spacing w:line="216" w:lineRule="auto"/>
                        <w:jc w:val="center"/>
                        <w:rPr>
                          <w:rFonts w:eastAsia="Times New Roman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Futura Medium" w:hAnsi="Futura Medium" w:cs="Futura Medium"/>
                          <w:b/>
                          <w:bCs/>
                          <w:color w:val="000000" w:themeColor="text1"/>
                          <w:kern w:val="24"/>
                          <w:sz w:val="50"/>
                          <w:szCs w:val="50"/>
                        </w:rPr>
                        <w:t>« Je fournis tout »</w:t>
                      </w:r>
                    </w:p>
                    <w:p w14:paraId="0D32E2B0" w14:textId="77777777" w:rsidR="007D3F90" w:rsidRDefault="007D3F90" w:rsidP="007D3F90">
                      <w:pPr>
                        <w:spacing w:line="216" w:lineRule="auto"/>
                        <w:jc w:val="center"/>
                        <w:rPr>
                          <w:rFonts w:ascii="Futura" w:eastAsiaTheme="majorEastAsia" w:hAnsi="Futura" w:cs="Futura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</w:rPr>
                      </w:pPr>
                    </w:p>
                    <w:p w14:paraId="742F36ED" w14:textId="77777777" w:rsidR="007D3F90" w:rsidRDefault="007D3F90" w:rsidP="007D3F90">
                      <w:pPr>
                        <w:spacing w:line="216" w:lineRule="auto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51D9D74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</w:p>
    <w:p w14:paraId="6C2E5F5A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</w:p>
    <w:p w14:paraId="4A0CF555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</w:p>
    <w:p w14:paraId="6E2C9E9C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</w:p>
    <w:p w14:paraId="40CDB39E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  <w:r w:rsidRPr="007C1037">
        <w:rPr>
          <w:noProof/>
          <w:sz w:val="22"/>
        </w:rPr>
        <w:drawing>
          <wp:anchor distT="0" distB="0" distL="114300" distR="114300" simplePos="0" relativeHeight="251661312" behindDoc="0" locked="0" layoutInCell="1" allowOverlap="1" wp14:anchorId="2244E8FF" wp14:editId="48AB45AB">
            <wp:simplePos x="0" y="0"/>
            <wp:positionH relativeFrom="column">
              <wp:posOffset>0</wp:posOffset>
            </wp:positionH>
            <wp:positionV relativeFrom="paragraph">
              <wp:posOffset>278384</wp:posOffset>
            </wp:positionV>
            <wp:extent cx="1397552" cy="863582"/>
            <wp:effectExtent l="0" t="0" r="0" b="0"/>
            <wp:wrapNone/>
            <wp:docPr id="24" name="Image 23" descr="Une image contenant flèch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5611BE85-2317-A94F-992C-076D855EAA4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3" descr="Une image contenant flèche&#10;&#10;Description générée automatiquement">
                      <a:extLst>
                        <a:ext uri="{FF2B5EF4-FFF2-40B4-BE49-F238E27FC236}">
                          <a16:creationId xmlns:a16="http://schemas.microsoft.com/office/drawing/2014/main" id="{5611BE85-2317-A94F-992C-076D855EAA4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552" cy="863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70926F" w14:textId="77777777" w:rsidR="007D3F90" w:rsidRPr="007C1037" w:rsidRDefault="007D3F90" w:rsidP="007D3F90">
      <w:pPr>
        <w:spacing w:after="160" w:line="259" w:lineRule="auto"/>
        <w:jc w:val="left"/>
        <w:rPr>
          <w:sz w:val="22"/>
        </w:rPr>
      </w:pPr>
    </w:p>
    <w:p w14:paraId="6D7ADE33" w14:textId="0F7B53C8" w:rsidR="00FD7503" w:rsidRDefault="00FD7503">
      <w:pPr>
        <w:spacing w:after="160" w:line="259" w:lineRule="auto"/>
        <w:jc w:val="left"/>
        <w:rPr>
          <w:rFonts w:eastAsiaTheme="majorEastAsia" w:cstheme="minorHAnsi"/>
          <w:b/>
          <w:caps/>
          <w:color w:val="5B9BD5" w:themeColor="accent5"/>
          <w:sz w:val="36"/>
          <w:szCs w:val="24"/>
          <w:lang w:eastAsia="fr-FR"/>
        </w:rPr>
      </w:pPr>
      <w:r>
        <w:rPr>
          <w:rFonts w:eastAsiaTheme="majorEastAsia"/>
        </w:rPr>
        <w:br w:type="page"/>
      </w:r>
    </w:p>
    <w:p w14:paraId="74EB0C57" w14:textId="7D759F90" w:rsidR="00EF03F0" w:rsidRPr="001E59FF" w:rsidRDefault="00FB7F35" w:rsidP="00EF03F0">
      <w:pPr>
        <w:pStyle w:val="Titre2"/>
      </w:pPr>
      <w:r>
        <w:lastRenderedPageBreak/>
        <w:t>I- Cas pratique</w:t>
      </w:r>
      <w:r w:rsidR="00EF03F0">
        <w:t xml:space="preserve"> : </w:t>
      </w:r>
      <w:r w:rsidR="00EF03F0" w:rsidRPr="001E59FF">
        <w:t>Atelier </w:t>
      </w:r>
      <w:r w:rsidR="00EF03F0">
        <w:t>« I</w:t>
      </w:r>
      <w:r w:rsidR="00EF03F0" w:rsidRPr="001E59FF">
        <w:t>maginer ce qui aurait pu être fait … »</w:t>
      </w:r>
    </w:p>
    <w:p w14:paraId="29ECC827" w14:textId="12533C4E" w:rsidR="003D05E5" w:rsidRDefault="00FB7F35" w:rsidP="00EF03F0">
      <w:pPr>
        <w:pStyle w:val="Titre3"/>
      </w:pPr>
      <w:r>
        <w:t xml:space="preserve">II.1- </w:t>
      </w:r>
      <w:r w:rsidR="00EF03F0" w:rsidRPr="00EF03F0">
        <w:t>Présentation du cas</w:t>
      </w:r>
    </w:p>
    <w:p w14:paraId="2D84A257" w14:textId="0EE1705C" w:rsidR="00591F7C" w:rsidRDefault="00591F7C" w:rsidP="00F3548C">
      <w:r>
        <w:t>En 2018, l’entreprise « Je fournis tout » s’est engagée dans une démarche pluridisciplinaire et participative au sujet de la Qualité de Vie au travail.</w:t>
      </w:r>
    </w:p>
    <w:p w14:paraId="13B5479D" w14:textId="77777777" w:rsidR="001E59FF" w:rsidRDefault="001E59FF" w:rsidP="00F3548C"/>
    <w:p w14:paraId="499B887E" w14:textId="53624B06" w:rsidR="00E233AB" w:rsidRDefault="00591F7C" w:rsidP="00F3548C">
      <w:r>
        <w:t>Elle a créé un groupe de Travail Qualité de Vie au travail (GT QVT)</w:t>
      </w:r>
      <w:r w:rsidR="00E233AB">
        <w:t> composé :</w:t>
      </w:r>
    </w:p>
    <w:p w14:paraId="0FFD415A" w14:textId="3FAEA28F" w:rsidR="00591F7C" w:rsidRDefault="00E233AB" w:rsidP="0035683F">
      <w:pPr>
        <w:pStyle w:val="Paragraphedeliste"/>
        <w:numPr>
          <w:ilvl w:val="0"/>
          <w:numId w:val="2"/>
        </w:numPr>
      </w:pPr>
      <w:r>
        <w:t>D’une</w:t>
      </w:r>
      <w:r w:rsidR="00591F7C">
        <w:t xml:space="preserve"> dizaine </w:t>
      </w:r>
      <w:r>
        <w:t>de collaborateurs de l’entreprise</w:t>
      </w:r>
      <w:r w:rsidR="00591F7C">
        <w:t>, comprenant :</w:t>
      </w:r>
      <w:r>
        <w:t xml:space="preserve"> </w:t>
      </w:r>
      <w:r w:rsidR="00B15576">
        <w:t>1</w:t>
      </w:r>
      <w:r w:rsidR="00591F7C">
        <w:t xml:space="preserve"> représentant de la direction</w:t>
      </w:r>
      <w:r>
        <w:t>, l</w:t>
      </w:r>
      <w:r w:rsidR="00591F7C">
        <w:t>a direction des RH</w:t>
      </w:r>
      <w:r>
        <w:t>, 2</w:t>
      </w:r>
      <w:r w:rsidR="00591F7C">
        <w:t xml:space="preserve"> </w:t>
      </w:r>
      <w:r w:rsidR="00206367">
        <w:t>membres</w:t>
      </w:r>
      <w:r w:rsidR="00591F7C">
        <w:t xml:space="preserve"> de l’encadrement de différents niveaux</w:t>
      </w:r>
      <w:r>
        <w:t xml:space="preserve">, </w:t>
      </w:r>
      <w:r w:rsidR="00B15576">
        <w:t>5</w:t>
      </w:r>
      <w:r w:rsidR="00591F7C">
        <w:t xml:space="preserve"> élus représentants des salariés</w:t>
      </w:r>
      <w:r>
        <w:t>, l</w:t>
      </w:r>
      <w:r w:rsidR="00591F7C">
        <w:t>e responsable santé et sécurité au travail</w:t>
      </w:r>
    </w:p>
    <w:p w14:paraId="5A134CA9" w14:textId="0815AC2A" w:rsidR="00591F7C" w:rsidRDefault="00E233AB" w:rsidP="009652AA">
      <w:pPr>
        <w:pStyle w:val="Paragraphedeliste"/>
        <w:numPr>
          <w:ilvl w:val="0"/>
          <w:numId w:val="2"/>
        </w:numPr>
      </w:pPr>
      <w:r>
        <w:t>Deux acteurs ressources en matière de QVT externes : l</w:t>
      </w:r>
      <w:r w:rsidR="00591F7C">
        <w:t>e médecin du service de santé au travail</w:t>
      </w:r>
      <w:r>
        <w:t>, l</w:t>
      </w:r>
      <w:r w:rsidR="00591F7C">
        <w:t>’agent Carsat</w:t>
      </w:r>
    </w:p>
    <w:p w14:paraId="230F1CF3" w14:textId="77777777" w:rsidR="001E59FF" w:rsidRDefault="001E59FF" w:rsidP="00591F7C"/>
    <w:p w14:paraId="468EA06F" w14:textId="7E735FEA" w:rsidR="00591F7C" w:rsidRDefault="00591F7C" w:rsidP="00591F7C">
      <w:r>
        <w:t>Le GT QVT a commencé par élaborer un état des lieux complet sur la QVT. Pour cela, il s’est fait accompagner d’un cabinet externe, qui a déployé une enquête reposant sur un questionnaire QVT à destination de l’ensemble des salariés de l’entreprise, puis d’entretiens individuels et collectifs auprès d’un échantillon de salariés, toute</w:t>
      </w:r>
      <w:r w:rsidR="00D05CCC">
        <w:t>s</w:t>
      </w:r>
      <w:r>
        <w:t xml:space="preserve"> fonction</w:t>
      </w:r>
      <w:r w:rsidR="00D05CCC">
        <w:t>s</w:t>
      </w:r>
      <w:r>
        <w:t xml:space="preserve"> et tou</w:t>
      </w:r>
      <w:r w:rsidR="00D05CCC">
        <w:t>s</w:t>
      </w:r>
      <w:r>
        <w:t xml:space="preserve"> </w:t>
      </w:r>
      <w:r w:rsidR="00D05CCC">
        <w:t>services confondus</w:t>
      </w:r>
      <w:r>
        <w:t>.</w:t>
      </w:r>
    </w:p>
    <w:p w14:paraId="5AC0ECCC" w14:textId="77777777" w:rsidR="001E59FF" w:rsidRDefault="001E59FF" w:rsidP="00591F7C"/>
    <w:p w14:paraId="7A0EE46F" w14:textId="15D6567E" w:rsidR="00591F7C" w:rsidRDefault="00591F7C" w:rsidP="00591F7C">
      <w:r>
        <w:t>Cet état des lieux complet a permis de préparer la négociation et la signature d’un accord QVT.</w:t>
      </w:r>
    </w:p>
    <w:p w14:paraId="28D39870" w14:textId="77777777" w:rsidR="001E59FF" w:rsidRDefault="00591F7C" w:rsidP="00591F7C">
      <w:r>
        <w:t>Cet accord formalisait</w:t>
      </w:r>
      <w:r w:rsidR="001E59FF">
        <w:t> :</w:t>
      </w:r>
    </w:p>
    <w:p w14:paraId="39282DA1" w14:textId="03643D8D" w:rsidR="00591F7C" w:rsidRDefault="001E59FF" w:rsidP="001E59FF">
      <w:pPr>
        <w:pStyle w:val="Paragraphedeliste"/>
        <w:numPr>
          <w:ilvl w:val="0"/>
          <w:numId w:val="3"/>
        </w:numPr>
      </w:pPr>
      <w:r>
        <w:t>L’engagement</w:t>
      </w:r>
      <w:r w:rsidR="00591F7C">
        <w:t xml:space="preserve"> dans des actions sur différents domaines identifiés comme clés pour agir sur la QVT au sein de « Je fournis tout »</w:t>
      </w:r>
    </w:p>
    <w:p w14:paraId="6A53AAE0" w14:textId="0EDE3044" w:rsidR="001E59FF" w:rsidRDefault="001E59FF" w:rsidP="001E59FF">
      <w:pPr>
        <w:pStyle w:val="Paragraphedeliste"/>
        <w:numPr>
          <w:ilvl w:val="0"/>
          <w:numId w:val="3"/>
        </w:numPr>
      </w:pPr>
      <w:r>
        <w:t>L’identification d’indicateurs à suivre afin de mesurer l’impact de ces actions sur la QVT au sein de « Je fournis tout »</w:t>
      </w:r>
    </w:p>
    <w:p w14:paraId="79560B8D" w14:textId="1AB9F687" w:rsidR="001E59FF" w:rsidRDefault="001E59FF" w:rsidP="001E59FF">
      <w:pPr>
        <w:pStyle w:val="Paragraphedeliste"/>
        <w:numPr>
          <w:ilvl w:val="0"/>
          <w:numId w:val="3"/>
        </w:numPr>
      </w:pPr>
      <w:r>
        <w:t>La poursuite du GT QVT tel qu’il avait été créé pour le pilotage de l’état des lieux</w:t>
      </w:r>
    </w:p>
    <w:p w14:paraId="6B336B9D" w14:textId="4E6594DF" w:rsidR="00580F17" w:rsidRDefault="00580F17" w:rsidP="001E59FF">
      <w:pPr>
        <w:pStyle w:val="Paragraphedeliste"/>
        <w:numPr>
          <w:ilvl w:val="0"/>
          <w:numId w:val="3"/>
        </w:numPr>
      </w:pPr>
      <w:r>
        <w:t>L’identification des échéances pour faire des points intermédiaires et finaux</w:t>
      </w:r>
    </w:p>
    <w:p w14:paraId="2ED050F0" w14:textId="70D9F38E" w:rsidR="001E59FF" w:rsidRDefault="001E59FF" w:rsidP="001E59FF"/>
    <w:p w14:paraId="74617CE1" w14:textId="70D6A95D" w:rsidR="001E59FF" w:rsidRDefault="001E59FF" w:rsidP="001E59FF">
      <w:r>
        <w:t xml:space="preserve">En 2020, seulement 2 ans après la conclusion de l’accord, la situation s’est dégradée au sein de </w:t>
      </w:r>
      <w:r w:rsidR="00EC37A3">
        <w:t xml:space="preserve">l’entreprise </w:t>
      </w:r>
      <w:r>
        <w:t>« Je fournis tout ».</w:t>
      </w:r>
    </w:p>
    <w:p w14:paraId="693CC3F3" w14:textId="62049308" w:rsidR="001E59FF" w:rsidRDefault="001E59FF" w:rsidP="001E59FF">
      <w:r>
        <w:t>L’activité s’est accrue depuis 2018, avec une augmentation des volumes vendus. Cela s’est traduit par une augmentation ressentie de la charge</w:t>
      </w:r>
      <w:r w:rsidR="00436111">
        <w:t xml:space="preserve"> de </w:t>
      </w:r>
      <w:r w:rsidR="00CD74CC">
        <w:t>travail,</w:t>
      </w:r>
      <w:r>
        <w:t xml:space="preserve"> une évolution contrastée des effectifs (certains services ont vu leurs effectifs évoluer, d’autres sont restés stables, d’autres ont vu leurs effectifs diminuer). </w:t>
      </w:r>
    </w:p>
    <w:p w14:paraId="787AF0E5" w14:textId="0D408119" w:rsidR="001E59FF" w:rsidRDefault="001E59FF" w:rsidP="001E59FF">
      <w:r>
        <w:t xml:space="preserve">Des mouvements ont été réalisés au sein de la direction : le Comité </w:t>
      </w:r>
      <w:r w:rsidR="00436111">
        <w:t xml:space="preserve">de direction </w:t>
      </w:r>
      <w:r>
        <w:t>(Codir) a été remanié</w:t>
      </w:r>
      <w:r w:rsidR="00436111">
        <w:t>e</w:t>
      </w:r>
      <w:r>
        <w:t xml:space="preserve">. </w:t>
      </w:r>
    </w:p>
    <w:p w14:paraId="52C2611A" w14:textId="77777777" w:rsidR="001E59FF" w:rsidRDefault="001E59FF" w:rsidP="001E59FF">
      <w:r>
        <w:t xml:space="preserve">De plus en 2020, l’entreprise a affronté plusieurs crises : </w:t>
      </w:r>
    </w:p>
    <w:p w14:paraId="798B76DA" w14:textId="33E82BEF" w:rsidR="001E59FF" w:rsidRDefault="001E59FF" w:rsidP="001E59FF">
      <w:pPr>
        <w:pStyle w:val="Paragraphedeliste"/>
        <w:numPr>
          <w:ilvl w:val="0"/>
          <w:numId w:val="4"/>
        </w:numPr>
      </w:pPr>
      <w:r>
        <w:t>D’une part, sanitaire avec les 2 confinements, générant du télétravail non prévu, non organisé, subi et massif</w:t>
      </w:r>
    </w:p>
    <w:p w14:paraId="6CEA3BE0" w14:textId="47122CD1" w:rsidR="001E59FF" w:rsidRDefault="001E59FF" w:rsidP="001E59FF">
      <w:pPr>
        <w:pStyle w:val="Paragraphedeliste"/>
        <w:numPr>
          <w:ilvl w:val="0"/>
          <w:numId w:val="4"/>
        </w:numPr>
      </w:pPr>
      <w:r>
        <w:lastRenderedPageBreak/>
        <w:t xml:space="preserve">D’autre part, </w:t>
      </w:r>
      <w:r w:rsidR="00D13EB8">
        <w:t>après le 1</w:t>
      </w:r>
      <w:r w:rsidR="00D13EB8" w:rsidRPr="00D13EB8">
        <w:rPr>
          <w:vertAlign w:val="superscript"/>
        </w:rPr>
        <w:t>er</w:t>
      </w:r>
      <w:r w:rsidR="00D13EB8">
        <w:t xml:space="preserve"> déconfinement, l’entreprise a subi </w:t>
      </w:r>
      <w:proofErr w:type="gramStart"/>
      <w:r w:rsidR="00D13EB8">
        <w:t>une cyber</w:t>
      </w:r>
      <w:proofErr w:type="gramEnd"/>
      <w:r w:rsidR="00D13EB8">
        <w:t xml:space="preserve"> attaque, bloquant l’activité pendant près de 2 semaines.</w:t>
      </w:r>
    </w:p>
    <w:p w14:paraId="1F0FFBA2" w14:textId="2B339410" w:rsidR="001E59FF" w:rsidRDefault="001E59FF" w:rsidP="001E59FF">
      <w:r>
        <w:t>L’absentéisme pour maladie est passé de près de 10% à près de 15%</w:t>
      </w:r>
      <w:r w:rsidR="0017158C">
        <w:t xml:space="preserve"> (alors que le taux moyen en France se situe autour de 5 %)</w:t>
      </w:r>
      <w:r>
        <w:t>, avec aussi bien une augmentation des arrêts courts mais surtout une nette croissance des arrêts de longue durée. Les représentants du personnel explique</w:t>
      </w:r>
      <w:r w:rsidR="0017158C">
        <w:t>nt</w:t>
      </w:r>
      <w:r>
        <w:t xml:space="preserve"> cela par des arrêts </w:t>
      </w:r>
      <w:r w:rsidR="0017158C">
        <w:t>dus</w:t>
      </w:r>
      <w:r>
        <w:t xml:space="preserve"> </w:t>
      </w:r>
      <w:r w:rsidR="0017158C">
        <w:t xml:space="preserve">principalement </w:t>
      </w:r>
      <w:r>
        <w:t>à de l’épuisement professionnel. Les mouvements de personnel ont aussi augmenté, surtout au niveau des sorties de personnel (démissions, ruptures conventionnelles).</w:t>
      </w:r>
    </w:p>
    <w:p w14:paraId="5E947293" w14:textId="568A2D7E" w:rsidR="001E59FF" w:rsidRDefault="001E59FF" w:rsidP="001E59FF">
      <w:r>
        <w:t xml:space="preserve">Le médecin du service de santé au travail, </w:t>
      </w:r>
      <w:r w:rsidR="00452D8A">
        <w:t>lors d’une réunion du CSE en septembre 2020</w:t>
      </w:r>
      <w:r w:rsidR="003549DF">
        <w:t>, ainsi qu’</w:t>
      </w:r>
      <w:r>
        <w:t>au moyen de courriers a alerté la direction et le CSE sur des situations de R</w:t>
      </w:r>
      <w:r w:rsidR="00F876F8">
        <w:t xml:space="preserve">isques </w:t>
      </w:r>
      <w:r>
        <w:t>P</w:t>
      </w:r>
      <w:r w:rsidR="00F876F8">
        <w:t>sychosociaux</w:t>
      </w:r>
      <w:r>
        <w:t xml:space="preserve">, de stress et d’épuisement professionnel. </w:t>
      </w:r>
    </w:p>
    <w:p w14:paraId="17DBDD8C" w14:textId="6C1EDFF4" w:rsidR="00195035" w:rsidRDefault="00195035" w:rsidP="001E59FF">
      <w:r>
        <w:t xml:space="preserve">La composition du GT QVT a été largement modifiée depuis 2020 : </w:t>
      </w:r>
      <w:r w:rsidR="00B15576">
        <w:t xml:space="preserve">le </w:t>
      </w:r>
      <w:r w:rsidR="00206367">
        <w:t>représentant</w:t>
      </w:r>
      <w:r w:rsidR="00B15576">
        <w:t xml:space="preserve"> de la direction</w:t>
      </w:r>
      <w:r w:rsidR="00206367">
        <w:t xml:space="preserve">, </w:t>
      </w:r>
      <w:r w:rsidR="00B15576">
        <w:t xml:space="preserve">la direction des RH </w:t>
      </w:r>
      <w:r w:rsidR="00206367">
        <w:t xml:space="preserve">et un membre de l’encadrement </w:t>
      </w:r>
      <w:r w:rsidR="00B15576">
        <w:t xml:space="preserve">ont quitté l’entreprise, </w:t>
      </w:r>
      <w:r w:rsidR="00206367">
        <w:t>2 représentants du personnel ont quitté le GT QVT</w:t>
      </w:r>
      <w:r>
        <w:t xml:space="preserve">, </w:t>
      </w:r>
      <w:r w:rsidR="001C1377">
        <w:t xml:space="preserve">le responsable de la santé et de la sécurité a changé. </w:t>
      </w:r>
    </w:p>
    <w:p w14:paraId="219A1B40" w14:textId="4787765C" w:rsidR="00734975" w:rsidRDefault="00734975" w:rsidP="001E59FF">
      <w:r>
        <w:t xml:space="preserve">Enfin, </w:t>
      </w:r>
      <w:r w:rsidR="00195035">
        <w:t xml:space="preserve">le dialogue social est vécu comme rompu par les représentants du personnel au CSE. </w:t>
      </w:r>
    </w:p>
    <w:p w14:paraId="32D47B91" w14:textId="1C9542D8" w:rsidR="00677F98" w:rsidRDefault="00677F98" w:rsidP="001E59FF"/>
    <w:p w14:paraId="253211CA" w14:textId="03CA2135" w:rsidR="00677F98" w:rsidRDefault="00677F98" w:rsidP="001E59FF">
      <w:r>
        <w:t>Les remontées exprimées sont les suivantes :</w:t>
      </w:r>
    </w:p>
    <w:p w14:paraId="52A34A27" w14:textId="1FD5034A" w:rsidR="005F01B6" w:rsidRDefault="005F01B6" w:rsidP="00677F98">
      <w:pPr>
        <w:pStyle w:val="Paragraphedeliste"/>
        <w:numPr>
          <w:ilvl w:val="0"/>
          <w:numId w:val="5"/>
        </w:numPr>
      </w:pPr>
      <w:r>
        <w:t>Aucune action n’a réellement été mise en place et évaluée, aucune communication n’a été faite aux salariés</w:t>
      </w:r>
    </w:p>
    <w:p w14:paraId="7C68A061" w14:textId="67057F17" w:rsidR="00677F98" w:rsidRDefault="00677F98" w:rsidP="00677F98">
      <w:pPr>
        <w:pStyle w:val="Paragraphedeliste"/>
        <w:numPr>
          <w:ilvl w:val="0"/>
          <w:numId w:val="5"/>
        </w:numPr>
      </w:pPr>
      <w:r>
        <w:t>Les salariés ont l’impression que rien n’a été fait depuis l’état des lieux en 2018</w:t>
      </w:r>
      <w:r w:rsidR="005451EC">
        <w:t xml:space="preserve"> : aucune action, </w:t>
      </w:r>
      <w:r w:rsidR="005F01B6">
        <w:t>ni i</w:t>
      </w:r>
      <w:r w:rsidR="005451EC">
        <w:t>nformation</w:t>
      </w:r>
      <w:r w:rsidR="005F01B6">
        <w:t>,</w:t>
      </w:r>
      <w:r w:rsidR="005451EC">
        <w:t xml:space="preserve"> n’est perçue. </w:t>
      </w:r>
    </w:p>
    <w:p w14:paraId="3B95F9AB" w14:textId="1B7FD55D" w:rsidR="00677F98" w:rsidRDefault="00B4032C" w:rsidP="00677F98">
      <w:pPr>
        <w:pStyle w:val="Paragraphedeliste"/>
        <w:numPr>
          <w:ilvl w:val="0"/>
          <w:numId w:val="5"/>
        </w:numPr>
      </w:pPr>
      <w:r>
        <w:t>Les élus du personnel ont le sentiment de s’être investi et d’avoir impliqués les salariés dans un accord positif et ambitieux</w:t>
      </w:r>
      <w:r w:rsidR="007A3C25">
        <w:t xml:space="preserve">, mais sans aucune retombée et retour sur investissement. Cet accord est davantage perçu comme </w:t>
      </w:r>
      <w:r w:rsidR="00A26DC5">
        <w:t>document pour répondre aux obligations règlementaires, mais sans réelle volonté d’action et d’amélioration de la part de la direction, les élus du personnel ont perdu confiance dans la direction</w:t>
      </w:r>
      <w:r w:rsidR="00762A19">
        <w:t xml:space="preserve">, et souhaitent avoir </w:t>
      </w:r>
      <w:r w:rsidR="00D05CCC">
        <w:t>un recours</w:t>
      </w:r>
      <w:r w:rsidR="00762A19">
        <w:t xml:space="preserve"> à une expertise pour risque grave couvrant tout le périmètre de l’entreprise. </w:t>
      </w:r>
    </w:p>
    <w:p w14:paraId="5CCD723F" w14:textId="3563A54A" w:rsidR="00A26DC5" w:rsidRDefault="00A26DC5" w:rsidP="00677F98">
      <w:pPr>
        <w:pStyle w:val="Paragraphedeliste"/>
        <w:numPr>
          <w:ilvl w:val="0"/>
          <w:numId w:val="5"/>
        </w:numPr>
      </w:pPr>
      <w:r>
        <w:t>La direction se retrouve dans une impasse</w:t>
      </w:r>
      <w:r w:rsidR="00F16F7E">
        <w:t>, avec des difficultés à trouver des moyens d’action pour régler les situations d’alerte, mobiliser les élus du personnel et retrouver la confiance perdue.</w:t>
      </w:r>
    </w:p>
    <w:p w14:paraId="33BBB6D7" w14:textId="1C1AA47A" w:rsidR="003D6B63" w:rsidRDefault="003D6B63">
      <w:pPr>
        <w:spacing w:after="160" w:line="259" w:lineRule="auto"/>
        <w:jc w:val="left"/>
      </w:pPr>
    </w:p>
    <w:p w14:paraId="74F1F676" w14:textId="12291A25" w:rsidR="00A0197A" w:rsidRDefault="00EF03F0" w:rsidP="00EF03F0">
      <w:pPr>
        <w:pStyle w:val="Titre3"/>
      </w:pPr>
      <w:r>
        <w:t>II.2</w:t>
      </w:r>
      <w:r w:rsidR="00A0197A">
        <w:t xml:space="preserve">- </w:t>
      </w:r>
      <w:r w:rsidR="00E8589D" w:rsidRPr="00E95F17">
        <w:t>Consigne</w:t>
      </w:r>
      <w:r w:rsidR="00D05CCC">
        <w:t>s</w:t>
      </w:r>
      <w:r w:rsidR="00E8589D" w:rsidRPr="00E95F17">
        <w:t> </w:t>
      </w:r>
    </w:p>
    <w:p w14:paraId="28A7C4E9" w14:textId="2D0A5C6B" w:rsidR="00D802A5" w:rsidRPr="00CD74CC" w:rsidRDefault="00A0197A" w:rsidP="003D6B63">
      <w:pPr>
        <w:rPr>
          <w:b/>
          <w:bCs/>
          <w:i/>
          <w:iCs/>
        </w:rPr>
      </w:pPr>
      <w:r>
        <w:rPr>
          <w:b/>
          <w:bCs/>
        </w:rPr>
        <w:t>Il s’agit d’un b</w:t>
      </w:r>
      <w:r w:rsidR="00591F7C" w:rsidRPr="00591F7C">
        <w:rPr>
          <w:b/>
          <w:bCs/>
        </w:rPr>
        <w:t xml:space="preserve">rainstorming </w:t>
      </w:r>
      <w:r w:rsidR="00E8589D" w:rsidRPr="00E95F17">
        <w:rPr>
          <w:b/>
          <w:bCs/>
        </w:rPr>
        <w:t xml:space="preserve">en plusieurs étapes </w:t>
      </w:r>
      <w:r w:rsidR="00591F7C" w:rsidRPr="00591F7C">
        <w:rPr>
          <w:b/>
          <w:bCs/>
        </w:rPr>
        <w:t xml:space="preserve">en utilisant une formule du type « </w:t>
      </w:r>
      <w:r w:rsidR="00591F7C" w:rsidRPr="00E95F17">
        <w:rPr>
          <w:b/>
          <w:bCs/>
        </w:rPr>
        <w:t xml:space="preserve">Qu’est-ce qui aurait pu être fait ? </w:t>
      </w:r>
      <w:r w:rsidR="00591F7C" w:rsidRPr="00591F7C">
        <w:rPr>
          <w:b/>
          <w:bCs/>
        </w:rPr>
        <w:t>… »</w:t>
      </w:r>
      <w:r>
        <w:rPr>
          <w:b/>
          <w:bCs/>
        </w:rPr>
        <w:t xml:space="preserve"> </w:t>
      </w:r>
      <w:r>
        <w:rPr>
          <w:b/>
          <w:bCs/>
        </w:rPr>
        <w:sym w:font="Wingdings" w:char="F0E8"/>
      </w:r>
      <w:r>
        <w:rPr>
          <w:b/>
          <w:bCs/>
        </w:rPr>
        <w:t xml:space="preserve"> </w:t>
      </w:r>
      <w:r w:rsidR="00E95F17" w:rsidRPr="00B6530F">
        <w:rPr>
          <w:b/>
          <w:bCs/>
          <w:i/>
          <w:iCs/>
        </w:rPr>
        <w:t>« </w:t>
      </w:r>
      <w:r w:rsidR="00E8589D" w:rsidRPr="00B6530F">
        <w:rPr>
          <w:b/>
          <w:bCs/>
          <w:i/>
          <w:iCs/>
        </w:rPr>
        <w:t>I</w:t>
      </w:r>
      <w:r w:rsidR="00591F7C" w:rsidRPr="00591F7C">
        <w:rPr>
          <w:b/>
          <w:bCs/>
          <w:i/>
          <w:iCs/>
        </w:rPr>
        <w:t xml:space="preserve">maginer </w:t>
      </w:r>
      <w:r w:rsidR="00463ECC" w:rsidRPr="00B6530F">
        <w:rPr>
          <w:b/>
          <w:bCs/>
          <w:i/>
          <w:iCs/>
        </w:rPr>
        <w:t xml:space="preserve">ce que l’entreprise et le </w:t>
      </w:r>
      <w:r w:rsidR="00CD74CC">
        <w:rPr>
          <w:b/>
          <w:bCs/>
          <w:i/>
          <w:iCs/>
        </w:rPr>
        <w:t>groupe de travail</w:t>
      </w:r>
      <w:r w:rsidR="00463ECC" w:rsidRPr="00B6530F">
        <w:rPr>
          <w:b/>
          <w:bCs/>
          <w:i/>
          <w:iCs/>
        </w:rPr>
        <w:t xml:space="preserve"> RPS aurait pu faire, </w:t>
      </w:r>
      <w:proofErr w:type="gramStart"/>
      <w:r w:rsidR="00463ECC" w:rsidRPr="00B6530F">
        <w:rPr>
          <w:b/>
          <w:bCs/>
          <w:i/>
          <w:iCs/>
        </w:rPr>
        <w:t>suite à</w:t>
      </w:r>
      <w:proofErr w:type="gramEnd"/>
      <w:r w:rsidR="00463ECC" w:rsidRPr="00B6530F">
        <w:rPr>
          <w:b/>
          <w:bCs/>
          <w:i/>
          <w:iCs/>
        </w:rPr>
        <w:t xml:space="preserve"> la signature de l’accord</w:t>
      </w:r>
      <w:r w:rsidR="009C208E" w:rsidRPr="00B6530F">
        <w:rPr>
          <w:b/>
          <w:bCs/>
          <w:i/>
          <w:iCs/>
        </w:rPr>
        <w:t xml:space="preserve">, </w:t>
      </w:r>
      <w:r w:rsidR="00463ECC" w:rsidRPr="00B6530F">
        <w:rPr>
          <w:b/>
          <w:bCs/>
          <w:i/>
          <w:iCs/>
        </w:rPr>
        <w:t>pour</w:t>
      </w:r>
      <w:r w:rsidR="000A7CE9" w:rsidRPr="00B6530F">
        <w:rPr>
          <w:b/>
          <w:bCs/>
          <w:i/>
          <w:iCs/>
        </w:rPr>
        <w:t xml:space="preserve"> suivre l’évolution de la situation et de la mise en place de l’accord</w:t>
      </w:r>
      <w:r w:rsidR="00B6530F" w:rsidRPr="00B6530F">
        <w:rPr>
          <w:b/>
          <w:bCs/>
          <w:i/>
          <w:iCs/>
        </w:rPr>
        <w:t> »</w:t>
      </w:r>
    </w:p>
    <w:p w14:paraId="5874E0A9" w14:textId="56FF7AA6" w:rsidR="00E95F17" w:rsidRDefault="00E95F17" w:rsidP="00BC3AB2">
      <w:pPr>
        <w:spacing w:after="160" w:line="259" w:lineRule="auto"/>
        <w:jc w:val="left"/>
        <w:rPr>
          <w:lang w:eastAsia="fr-FR"/>
        </w:rPr>
      </w:pPr>
    </w:p>
    <w:sectPr w:rsidR="00E95F1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58C99" w14:textId="77777777" w:rsidR="00DC7D67" w:rsidRDefault="00DC7D67" w:rsidP="00BA24AA">
      <w:pPr>
        <w:spacing w:line="240" w:lineRule="auto"/>
      </w:pPr>
      <w:r>
        <w:separator/>
      </w:r>
    </w:p>
  </w:endnote>
  <w:endnote w:type="continuationSeparator" w:id="0">
    <w:p w14:paraId="28F63F18" w14:textId="77777777" w:rsidR="00DC7D67" w:rsidRDefault="00DC7D67" w:rsidP="00BA24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">
    <w:altName w:val="Century Gothic"/>
    <w:panose1 w:val="00000000000000000000"/>
    <w:charset w:val="00"/>
    <w:family w:val="roman"/>
    <w:notTrueType/>
    <w:pitch w:val="default"/>
  </w:font>
  <w:font w:name="Futura Medium">
    <w:altName w:val="Century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6768804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C937E72" w14:textId="250083F6" w:rsidR="00BC3AB2" w:rsidRDefault="00BC3AB2">
        <w:pPr>
          <w:pStyle w:val="Pieddepage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D742B7F" w14:textId="370A726D" w:rsidR="00BA24AA" w:rsidRDefault="00BC3AB2" w:rsidP="00BC3AB2">
    <w:pPr>
      <w:pStyle w:val="Pieddepage"/>
      <w:tabs>
        <w:tab w:val="left" w:pos="3261"/>
      </w:tabs>
    </w:pPr>
    <w:r>
      <w:t>INTEFP</w:t>
    </w:r>
    <w:r w:rsidR="00D123CF">
      <w:t>-</w:t>
    </w:r>
    <w:r>
      <w:t>Formations communes</w:t>
    </w:r>
    <w:r w:rsidR="00D123CF">
      <w:t xml:space="preserve"> -</w:t>
    </w:r>
    <w:r>
      <w:t xml:space="preserve"> </w:t>
    </w:r>
    <w:r w:rsidR="00D123CF">
      <w:t>Cas</w:t>
    </w:r>
    <w:r>
      <w:t xml:space="preserve"> pratique</w:t>
    </w:r>
    <w:r w:rsidR="00D123CF">
      <w:t xml:space="preserve"> « je fournis tout »</w:t>
    </w:r>
    <w:r>
      <w:t xml:space="preserve"> suivi de la négociation d’un accord</w:t>
    </w:r>
    <w:r w:rsidR="00D123CF">
      <w:t>-</w:t>
    </w:r>
    <w:r w:rsidR="007849AC">
      <w:t xml:space="preserve"> </w:t>
    </w:r>
    <w:r>
      <w:t xml:space="preserve">Livret </w:t>
    </w:r>
    <w:r w:rsidR="00281BB9">
      <w:t>Stagiaire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ABA6E" w14:textId="77777777" w:rsidR="00DC7D67" w:rsidRDefault="00DC7D67" w:rsidP="00BA24AA">
      <w:pPr>
        <w:spacing w:line="240" w:lineRule="auto"/>
      </w:pPr>
      <w:r>
        <w:separator/>
      </w:r>
    </w:p>
  </w:footnote>
  <w:footnote w:type="continuationSeparator" w:id="0">
    <w:p w14:paraId="6CF9B126" w14:textId="77777777" w:rsidR="00DC7D67" w:rsidRDefault="00DC7D67" w:rsidP="00BA24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A0487" w14:textId="64B381F8" w:rsidR="005C6B5A" w:rsidRDefault="005C6B5A" w:rsidP="005C6B5A">
    <w:pPr>
      <w:pStyle w:val="En-tte"/>
      <w:tabs>
        <w:tab w:val="clear" w:pos="4536"/>
        <w:tab w:val="clear" w:pos="9072"/>
        <w:tab w:val="left" w:pos="3485"/>
      </w:tabs>
    </w:pPr>
    <w:r w:rsidRPr="00714374">
      <w:rPr>
        <w:noProof/>
      </w:rPr>
      <w:drawing>
        <wp:anchor distT="0" distB="0" distL="114300" distR="114300" simplePos="0" relativeHeight="251659264" behindDoc="0" locked="0" layoutInCell="1" allowOverlap="1" wp14:anchorId="293E6FC8" wp14:editId="558DE3C7">
          <wp:simplePos x="0" y="0"/>
          <wp:positionH relativeFrom="column">
            <wp:posOffset>4227195</wp:posOffset>
          </wp:positionH>
          <wp:positionV relativeFrom="paragraph">
            <wp:posOffset>-319405</wp:posOffset>
          </wp:positionV>
          <wp:extent cx="720725" cy="600075"/>
          <wp:effectExtent l="0" t="0" r="3175" b="0"/>
          <wp:wrapNone/>
          <wp:docPr id="14" name="Image 13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CD227000-6F93-AF4C-86FB-4760CCFA481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3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CD227000-6F93-AF4C-86FB-4760CCFA481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72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4374">
      <w:rPr>
        <w:noProof/>
      </w:rPr>
      <w:drawing>
        <wp:anchor distT="0" distB="0" distL="114300" distR="114300" simplePos="0" relativeHeight="251660288" behindDoc="0" locked="0" layoutInCell="1" allowOverlap="1" wp14:anchorId="1FFD68DF" wp14:editId="57ACF4F3">
          <wp:simplePos x="0" y="0"/>
          <wp:positionH relativeFrom="column">
            <wp:posOffset>-457835</wp:posOffset>
          </wp:positionH>
          <wp:positionV relativeFrom="paragraph">
            <wp:posOffset>-348615</wp:posOffset>
          </wp:positionV>
          <wp:extent cx="708660" cy="708660"/>
          <wp:effectExtent l="0" t="0" r="0" b="0"/>
          <wp:wrapNone/>
          <wp:docPr id="7" name="Image 15">
            <a:extLst xmlns:a="http://schemas.openxmlformats.org/drawingml/2006/main">
              <a:ext uri="{FF2B5EF4-FFF2-40B4-BE49-F238E27FC236}">
                <a16:creationId xmlns:a16="http://schemas.microsoft.com/office/drawing/2014/main" id="{31D9AD7A-E0AB-064E-80CF-A23593C604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5">
                    <a:extLst>
                      <a:ext uri="{FF2B5EF4-FFF2-40B4-BE49-F238E27FC236}">
                        <a16:creationId xmlns:a16="http://schemas.microsoft.com/office/drawing/2014/main" id="{31D9AD7A-E0AB-064E-80CF-A23593C604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866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4374">
      <w:rPr>
        <w:noProof/>
      </w:rPr>
      <w:drawing>
        <wp:anchor distT="0" distB="0" distL="114300" distR="114300" simplePos="0" relativeHeight="251661312" behindDoc="0" locked="0" layoutInCell="1" allowOverlap="1" wp14:anchorId="213DE220" wp14:editId="5E18A2EA">
          <wp:simplePos x="0" y="0"/>
          <wp:positionH relativeFrom="column">
            <wp:posOffset>2510155</wp:posOffset>
          </wp:positionH>
          <wp:positionV relativeFrom="paragraph">
            <wp:posOffset>-193040</wp:posOffset>
          </wp:positionV>
          <wp:extent cx="895985" cy="304800"/>
          <wp:effectExtent l="0" t="0" r="0" b="0"/>
          <wp:wrapNone/>
          <wp:docPr id="22" name="Image 21">
            <a:extLst xmlns:a="http://schemas.openxmlformats.org/drawingml/2006/main">
              <a:ext uri="{FF2B5EF4-FFF2-40B4-BE49-F238E27FC236}">
                <a16:creationId xmlns:a16="http://schemas.microsoft.com/office/drawing/2014/main" id="{808BA5A7-E4BB-234E-A51F-3E3FD637DB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1">
                    <a:extLst>
                      <a:ext uri="{FF2B5EF4-FFF2-40B4-BE49-F238E27FC236}">
                        <a16:creationId xmlns:a16="http://schemas.microsoft.com/office/drawing/2014/main" id="{808BA5A7-E4BB-234E-A51F-3E3FD637DB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95985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4374">
      <w:rPr>
        <w:noProof/>
      </w:rPr>
      <w:drawing>
        <wp:anchor distT="0" distB="0" distL="114300" distR="114300" simplePos="0" relativeHeight="251662336" behindDoc="0" locked="0" layoutInCell="1" allowOverlap="1" wp14:anchorId="722EDB2C" wp14:editId="0A9B23F8">
          <wp:simplePos x="0" y="0"/>
          <wp:positionH relativeFrom="column">
            <wp:posOffset>908685</wp:posOffset>
          </wp:positionH>
          <wp:positionV relativeFrom="paragraph">
            <wp:posOffset>-232410</wp:posOffset>
          </wp:positionV>
          <wp:extent cx="708660" cy="452755"/>
          <wp:effectExtent l="0" t="0" r="0" b="4445"/>
          <wp:wrapNone/>
          <wp:docPr id="25" name="Image 24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D8350D3D-2E64-A24C-B635-4B415B0549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 24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D8350D3D-2E64-A24C-B635-4B415B0549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08660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4374">
      <w:rPr>
        <w:noProof/>
      </w:rPr>
      <w:drawing>
        <wp:anchor distT="0" distB="0" distL="114300" distR="114300" simplePos="0" relativeHeight="251663360" behindDoc="0" locked="0" layoutInCell="1" allowOverlap="1" wp14:anchorId="7CBF93AB" wp14:editId="5C90F843">
          <wp:simplePos x="0" y="0"/>
          <wp:positionH relativeFrom="column">
            <wp:posOffset>5483846</wp:posOffset>
          </wp:positionH>
          <wp:positionV relativeFrom="paragraph">
            <wp:posOffset>-274117</wp:posOffset>
          </wp:positionV>
          <wp:extent cx="801352" cy="534234"/>
          <wp:effectExtent l="0" t="0" r="0" b="0"/>
          <wp:wrapNone/>
          <wp:docPr id="8" name="Image 19">
            <a:extLst xmlns:a="http://schemas.openxmlformats.org/drawingml/2006/main">
              <a:ext uri="{FF2B5EF4-FFF2-40B4-BE49-F238E27FC236}">
                <a16:creationId xmlns:a16="http://schemas.microsoft.com/office/drawing/2014/main" id="{92C4C234-B2AD-C94A-A7A6-E06F893B74E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19">
                    <a:extLst>
                      <a:ext uri="{FF2B5EF4-FFF2-40B4-BE49-F238E27FC236}">
                        <a16:creationId xmlns:a16="http://schemas.microsoft.com/office/drawing/2014/main" id="{92C4C234-B2AD-C94A-A7A6-E06F893B74E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1352" cy="534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EE21380" w14:textId="77777777" w:rsidR="005C6B5A" w:rsidRPr="005C6B5A" w:rsidRDefault="005C6B5A" w:rsidP="005C6B5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44B5C"/>
    <w:multiLevelType w:val="hybridMultilevel"/>
    <w:tmpl w:val="951021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41A21"/>
    <w:multiLevelType w:val="hybridMultilevel"/>
    <w:tmpl w:val="4288DA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0355F"/>
    <w:multiLevelType w:val="hybridMultilevel"/>
    <w:tmpl w:val="6F2683EA"/>
    <w:lvl w:ilvl="0" w:tplc="4AF05B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2E6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9AB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786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F475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8A9F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AAD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C2C1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908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3B12D28"/>
    <w:multiLevelType w:val="hybridMultilevel"/>
    <w:tmpl w:val="229043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95F15"/>
    <w:multiLevelType w:val="hybridMultilevel"/>
    <w:tmpl w:val="0390FC12"/>
    <w:lvl w:ilvl="0" w:tplc="C27A33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488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D6D1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CE4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8068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04A9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08E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B059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6404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A5154ED"/>
    <w:multiLevelType w:val="hybridMultilevel"/>
    <w:tmpl w:val="A79CB7A2"/>
    <w:lvl w:ilvl="0" w:tplc="DDB27D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0442B"/>
    <w:multiLevelType w:val="hybridMultilevel"/>
    <w:tmpl w:val="CF22E4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A11C8"/>
    <w:multiLevelType w:val="hybridMultilevel"/>
    <w:tmpl w:val="C47A1DF2"/>
    <w:lvl w:ilvl="0" w:tplc="4628EDB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A8E682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FEF156" w:tentative="1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EEE6C6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C874C8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C0912E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50AF1A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D08970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DA375A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55A43"/>
    <w:multiLevelType w:val="hybridMultilevel"/>
    <w:tmpl w:val="186E7E9C"/>
    <w:lvl w:ilvl="0" w:tplc="8DF0D0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DA49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E0AE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C982C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C8E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480B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8E9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747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348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AF35557"/>
    <w:multiLevelType w:val="hybridMultilevel"/>
    <w:tmpl w:val="404AB552"/>
    <w:lvl w:ilvl="0" w:tplc="BC1AD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90AA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82E9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34C5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629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F0B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B445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C0A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F483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5567C3"/>
    <w:multiLevelType w:val="hybridMultilevel"/>
    <w:tmpl w:val="BE6832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9EB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AEB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8C1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8EE5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7250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9CA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328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F8A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6917474"/>
    <w:multiLevelType w:val="hybridMultilevel"/>
    <w:tmpl w:val="B32662C8"/>
    <w:lvl w:ilvl="0" w:tplc="1E529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DCD7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867A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C2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7E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6CC4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620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F89C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C457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CD20E9"/>
    <w:multiLevelType w:val="hybridMultilevel"/>
    <w:tmpl w:val="DD9E8240"/>
    <w:lvl w:ilvl="0" w:tplc="040C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54DC53F3"/>
    <w:multiLevelType w:val="hybridMultilevel"/>
    <w:tmpl w:val="B0AAE0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8B033A"/>
    <w:multiLevelType w:val="hybridMultilevel"/>
    <w:tmpl w:val="074AEA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00031"/>
    <w:multiLevelType w:val="hybridMultilevel"/>
    <w:tmpl w:val="06125380"/>
    <w:lvl w:ilvl="0" w:tplc="DDB27D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9EB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AEB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8C1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8EE5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7250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9CA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328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F8A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45602D1"/>
    <w:multiLevelType w:val="hybridMultilevel"/>
    <w:tmpl w:val="6EB6D6DE"/>
    <w:lvl w:ilvl="0" w:tplc="B56EDE7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8C5BEE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A9B82" w:tentative="1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6AAF28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029516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B8EA1E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1AA00C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A01EA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76F854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4404E4"/>
    <w:multiLevelType w:val="hybridMultilevel"/>
    <w:tmpl w:val="A2ECB0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D46F8"/>
    <w:multiLevelType w:val="hybridMultilevel"/>
    <w:tmpl w:val="C1903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0"/>
  </w:num>
  <w:num w:numId="5">
    <w:abstractNumId w:val="13"/>
  </w:num>
  <w:num w:numId="6">
    <w:abstractNumId w:val="6"/>
  </w:num>
  <w:num w:numId="7">
    <w:abstractNumId w:val="17"/>
  </w:num>
  <w:num w:numId="8">
    <w:abstractNumId w:val="1"/>
  </w:num>
  <w:num w:numId="9">
    <w:abstractNumId w:val="4"/>
  </w:num>
  <w:num w:numId="10">
    <w:abstractNumId w:val="2"/>
  </w:num>
  <w:num w:numId="11">
    <w:abstractNumId w:val="18"/>
  </w:num>
  <w:num w:numId="12">
    <w:abstractNumId w:val="15"/>
  </w:num>
  <w:num w:numId="13">
    <w:abstractNumId w:val="11"/>
  </w:num>
  <w:num w:numId="14">
    <w:abstractNumId w:val="7"/>
  </w:num>
  <w:num w:numId="15">
    <w:abstractNumId w:val="16"/>
  </w:num>
  <w:num w:numId="16">
    <w:abstractNumId w:val="3"/>
  </w:num>
  <w:num w:numId="17">
    <w:abstractNumId w:val="10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48C"/>
    <w:rsid w:val="00066070"/>
    <w:rsid w:val="0007473D"/>
    <w:rsid w:val="000A7CE9"/>
    <w:rsid w:val="000F3698"/>
    <w:rsid w:val="00146DCB"/>
    <w:rsid w:val="0017158C"/>
    <w:rsid w:val="00195035"/>
    <w:rsid w:val="00196121"/>
    <w:rsid w:val="001B7BD0"/>
    <w:rsid w:val="001C1377"/>
    <w:rsid w:val="001E59FF"/>
    <w:rsid w:val="001F5B05"/>
    <w:rsid w:val="00206367"/>
    <w:rsid w:val="00253086"/>
    <w:rsid w:val="00281BB9"/>
    <w:rsid w:val="00286B7D"/>
    <w:rsid w:val="0029018B"/>
    <w:rsid w:val="00294755"/>
    <w:rsid w:val="002C6DF2"/>
    <w:rsid w:val="002F025A"/>
    <w:rsid w:val="002F524D"/>
    <w:rsid w:val="00314239"/>
    <w:rsid w:val="00335882"/>
    <w:rsid w:val="00341BCE"/>
    <w:rsid w:val="0034424D"/>
    <w:rsid w:val="00347B6A"/>
    <w:rsid w:val="003549DF"/>
    <w:rsid w:val="003D05E5"/>
    <w:rsid w:val="003D6B63"/>
    <w:rsid w:val="003E3EC2"/>
    <w:rsid w:val="004233BD"/>
    <w:rsid w:val="00436111"/>
    <w:rsid w:val="00443A71"/>
    <w:rsid w:val="00452D8A"/>
    <w:rsid w:val="00463ECC"/>
    <w:rsid w:val="004B5BCD"/>
    <w:rsid w:val="004D732A"/>
    <w:rsid w:val="004F4743"/>
    <w:rsid w:val="00510B0C"/>
    <w:rsid w:val="005451EC"/>
    <w:rsid w:val="00576E9F"/>
    <w:rsid w:val="00580F17"/>
    <w:rsid w:val="00591F7C"/>
    <w:rsid w:val="005C6B5A"/>
    <w:rsid w:val="005D1D38"/>
    <w:rsid w:val="005F01B6"/>
    <w:rsid w:val="00601E9D"/>
    <w:rsid w:val="00604F63"/>
    <w:rsid w:val="00672E95"/>
    <w:rsid w:val="00677F98"/>
    <w:rsid w:val="006D152A"/>
    <w:rsid w:val="00710EFF"/>
    <w:rsid w:val="00713368"/>
    <w:rsid w:val="007313CB"/>
    <w:rsid w:val="00731762"/>
    <w:rsid w:val="00734975"/>
    <w:rsid w:val="00762A19"/>
    <w:rsid w:val="007849AC"/>
    <w:rsid w:val="00790369"/>
    <w:rsid w:val="00794915"/>
    <w:rsid w:val="007A3C25"/>
    <w:rsid w:val="007D3F90"/>
    <w:rsid w:val="007D56A9"/>
    <w:rsid w:val="007F01F8"/>
    <w:rsid w:val="008127B4"/>
    <w:rsid w:val="00844378"/>
    <w:rsid w:val="00865472"/>
    <w:rsid w:val="008D5788"/>
    <w:rsid w:val="008E3841"/>
    <w:rsid w:val="00950ECE"/>
    <w:rsid w:val="009821BE"/>
    <w:rsid w:val="009C208E"/>
    <w:rsid w:val="009C7717"/>
    <w:rsid w:val="009F532D"/>
    <w:rsid w:val="00A0197A"/>
    <w:rsid w:val="00A26DC5"/>
    <w:rsid w:val="00A4721E"/>
    <w:rsid w:val="00A5240D"/>
    <w:rsid w:val="00A53A40"/>
    <w:rsid w:val="00A63FF6"/>
    <w:rsid w:val="00A822AF"/>
    <w:rsid w:val="00AA43DF"/>
    <w:rsid w:val="00AB3026"/>
    <w:rsid w:val="00AB7D9C"/>
    <w:rsid w:val="00B15576"/>
    <w:rsid w:val="00B34A16"/>
    <w:rsid w:val="00B4032C"/>
    <w:rsid w:val="00B470D7"/>
    <w:rsid w:val="00B6530F"/>
    <w:rsid w:val="00B81E69"/>
    <w:rsid w:val="00BA24AA"/>
    <w:rsid w:val="00BA5D3B"/>
    <w:rsid w:val="00BB4963"/>
    <w:rsid w:val="00BB6D51"/>
    <w:rsid w:val="00BC3AB2"/>
    <w:rsid w:val="00BF4144"/>
    <w:rsid w:val="00BF41AA"/>
    <w:rsid w:val="00C34F65"/>
    <w:rsid w:val="00C3793B"/>
    <w:rsid w:val="00C52AC0"/>
    <w:rsid w:val="00C63F38"/>
    <w:rsid w:val="00C66B55"/>
    <w:rsid w:val="00C877E7"/>
    <w:rsid w:val="00CC36D1"/>
    <w:rsid w:val="00CD74CC"/>
    <w:rsid w:val="00D05CCC"/>
    <w:rsid w:val="00D123CF"/>
    <w:rsid w:val="00D13EB8"/>
    <w:rsid w:val="00D41FFC"/>
    <w:rsid w:val="00D46826"/>
    <w:rsid w:val="00D62EB9"/>
    <w:rsid w:val="00D64CAC"/>
    <w:rsid w:val="00D802A5"/>
    <w:rsid w:val="00D833BD"/>
    <w:rsid w:val="00DC4817"/>
    <w:rsid w:val="00DC7BA7"/>
    <w:rsid w:val="00DC7D67"/>
    <w:rsid w:val="00DF7D3A"/>
    <w:rsid w:val="00E233AB"/>
    <w:rsid w:val="00E8589D"/>
    <w:rsid w:val="00E95F17"/>
    <w:rsid w:val="00EC37A3"/>
    <w:rsid w:val="00EF03F0"/>
    <w:rsid w:val="00EF2BB4"/>
    <w:rsid w:val="00F12D63"/>
    <w:rsid w:val="00F16F7E"/>
    <w:rsid w:val="00F3548C"/>
    <w:rsid w:val="00F604DD"/>
    <w:rsid w:val="00F70E55"/>
    <w:rsid w:val="00F74B2C"/>
    <w:rsid w:val="00F876F8"/>
    <w:rsid w:val="00F9593F"/>
    <w:rsid w:val="00F95D3F"/>
    <w:rsid w:val="00FB1601"/>
    <w:rsid w:val="00FB7F35"/>
    <w:rsid w:val="00FD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B74C"/>
  <w15:chartTrackingRefBased/>
  <w15:docId w15:val="{CA98313D-FD63-4605-98A3-477A8720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BB4"/>
    <w:pPr>
      <w:spacing w:after="0" w:line="276" w:lineRule="auto"/>
      <w:jc w:val="both"/>
    </w:pPr>
    <w:rPr>
      <w:sz w:val="24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05CCC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40"/>
      <w:jc w:val="center"/>
      <w:outlineLvl w:val="0"/>
    </w:pPr>
    <w:rPr>
      <w:rFonts w:eastAsia="Times New Roman" w:cstheme="minorHAnsi"/>
      <w:b/>
      <w:caps/>
      <w:color w:val="5B9BD5" w:themeColor="accent5"/>
      <w:sz w:val="36"/>
      <w:szCs w:val="24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63F38"/>
    <w:pPr>
      <w:keepNext/>
      <w:spacing w:after="240"/>
      <w:outlineLvl w:val="1"/>
    </w:pPr>
    <w:rPr>
      <w:rFonts w:eastAsia="Times New Roman" w:cstheme="minorHAnsi"/>
      <w:b/>
      <w:smallCaps/>
      <w:color w:val="5B9BD5" w:themeColor="accent5"/>
      <w:sz w:val="32"/>
      <w:szCs w:val="24"/>
      <w:lang w:eastAsia="fr-FR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EF2BB4"/>
    <w:pPr>
      <w:keepNext/>
      <w:keepLines/>
      <w:spacing w:after="240"/>
      <w:ind w:left="709"/>
      <w:outlineLvl w:val="2"/>
    </w:pPr>
    <w:rPr>
      <w:rFonts w:ascii="Calibri" w:eastAsiaTheme="majorEastAsia" w:hAnsi="Calibri" w:cstheme="majorBidi"/>
      <w:b/>
      <w:color w:val="5B9BD5" w:themeColor="accent5"/>
      <w:sz w:val="28"/>
      <w:szCs w:val="24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EF2BB4"/>
    <w:pPr>
      <w:keepNext/>
      <w:keepLines/>
      <w:spacing w:after="240"/>
      <w:ind w:left="1418"/>
      <w:outlineLvl w:val="3"/>
    </w:pPr>
    <w:rPr>
      <w:rFonts w:ascii="Calibri" w:eastAsiaTheme="majorEastAsia" w:hAnsi="Calibri" w:cstheme="majorBidi"/>
      <w:b/>
      <w:iCs/>
      <w:color w:val="5B9BD5" w:themeColor="accent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05CCC"/>
    <w:rPr>
      <w:rFonts w:eastAsia="Times New Roman" w:cstheme="minorHAnsi"/>
      <w:b/>
      <w:caps/>
      <w:color w:val="5B9BD5" w:themeColor="accent5"/>
      <w:sz w:val="36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C63F38"/>
    <w:rPr>
      <w:rFonts w:eastAsia="Times New Roman" w:cstheme="minorHAnsi"/>
      <w:b/>
      <w:smallCaps/>
      <w:color w:val="5B9BD5" w:themeColor="accent5"/>
      <w:sz w:val="32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EF2BB4"/>
    <w:rPr>
      <w:rFonts w:ascii="Calibri" w:eastAsiaTheme="majorEastAsia" w:hAnsi="Calibri" w:cstheme="majorBidi"/>
      <w:b/>
      <w:color w:val="5B9BD5" w:themeColor="accent5"/>
      <w:sz w:val="28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EF2BB4"/>
    <w:rPr>
      <w:rFonts w:ascii="Calibri" w:eastAsiaTheme="majorEastAsia" w:hAnsi="Calibri" w:cstheme="majorBidi"/>
      <w:b/>
      <w:iCs/>
      <w:color w:val="5B9BD5" w:themeColor="accent5"/>
      <w:sz w:val="24"/>
    </w:rPr>
  </w:style>
  <w:style w:type="paragraph" w:styleId="Paragraphedeliste">
    <w:name w:val="List Paragraph"/>
    <w:basedOn w:val="Normal"/>
    <w:uiPriority w:val="34"/>
    <w:qFormat/>
    <w:rsid w:val="00591F7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A24A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24AA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BA24A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24A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396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530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604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5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7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2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9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90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6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73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5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1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34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9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38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5806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48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40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1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97246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4215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969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86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698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058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02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62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png"/><Relationship Id="rId5" Type="http://schemas.openxmlformats.org/officeDocument/2006/relationships/image" Target="media/image7.jp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95BA7C76753B46870C1B674D191688" ma:contentTypeVersion="12" ma:contentTypeDescription="Crée un document." ma:contentTypeScope="" ma:versionID="d905208235c6ab7dab1a58fbfa1d2384">
  <xsd:schema xmlns:xsd="http://www.w3.org/2001/XMLSchema" xmlns:xs="http://www.w3.org/2001/XMLSchema" xmlns:p="http://schemas.microsoft.com/office/2006/metadata/properties" xmlns:ns2="df9c1287-1d1d-48c5-8671-da21ac0d76b4" xmlns:ns3="5c3d59fd-1b3c-4d8b-8843-e11cba7a875a" targetNamespace="http://schemas.microsoft.com/office/2006/metadata/properties" ma:root="true" ma:fieldsID="f4b1149983f26466c1f82f77ee913a42" ns2:_="" ns3:_="">
    <xsd:import namespace="df9c1287-1d1d-48c5-8671-da21ac0d76b4"/>
    <xsd:import namespace="5c3d59fd-1b3c-4d8b-8843-e11cba7a8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c1287-1d1d-48c5-8671-da21ac0d7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d59fd-1b3c-4d8b-8843-e11cba7a8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834E3-CD8E-484E-A2A4-C7E13A860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c1287-1d1d-48c5-8671-da21ac0d76b4"/>
    <ds:schemaRef ds:uri="5c3d59fd-1b3c-4d8b-8843-e11cba7a8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04F72D-982D-4A97-A575-EDF91D8A73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DFFAF4-310D-4CB7-B488-2126A76800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PRAELIUM | Maud AGOSTINI</dc:creator>
  <cp:keywords/>
  <dc:description/>
  <cp:lastModifiedBy>PRAELIUM | Julie BORRAS</cp:lastModifiedBy>
  <cp:revision>3</cp:revision>
  <dcterms:created xsi:type="dcterms:W3CDTF">2020-12-09T16:22:00Z</dcterms:created>
  <dcterms:modified xsi:type="dcterms:W3CDTF">2020-12-15T10:35:00Z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0x0101004E95BA7C76753B46870C1B674D191688</vt:lpwstr>
  </property>
</Properties>
</file>