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FBAA2" w14:textId="77777777" w:rsidR="00A54CD3" w:rsidRPr="00A54CD3" w:rsidRDefault="00A54CD3" w:rsidP="00A54CD3">
      <w:pPr>
        <w:spacing w:after="160" w:line="259" w:lineRule="auto"/>
        <w:jc w:val="left"/>
        <w:rPr>
          <w:rFonts w:eastAsiaTheme="majorEastAsia"/>
        </w:rPr>
      </w:pPr>
    </w:p>
    <w:p w14:paraId="596C3060" w14:textId="3C280527" w:rsidR="007C1037" w:rsidRPr="007C1037" w:rsidRDefault="007C1037" w:rsidP="007C1037">
      <w:pPr>
        <w:spacing w:after="160" w:line="259" w:lineRule="auto"/>
        <w:jc w:val="left"/>
        <w:rPr>
          <w:b/>
          <w:bCs/>
          <w:color w:val="4472C4" w:themeColor="accent1"/>
          <w:sz w:val="56"/>
          <w:szCs w:val="56"/>
        </w:rPr>
      </w:pPr>
      <w:r w:rsidRPr="007C1037">
        <w:rPr>
          <w:b/>
          <w:bCs/>
          <w:color w:val="4472C4" w:themeColor="accent1"/>
          <w:sz w:val="56"/>
          <w:szCs w:val="56"/>
        </w:rPr>
        <w:t xml:space="preserve">Livret </w:t>
      </w:r>
      <w:r w:rsidR="001832BB">
        <w:rPr>
          <w:b/>
          <w:bCs/>
          <w:color w:val="4472C4" w:themeColor="accent1"/>
          <w:sz w:val="56"/>
          <w:szCs w:val="56"/>
        </w:rPr>
        <w:t>stagiaire</w:t>
      </w:r>
    </w:p>
    <w:p w14:paraId="2688C49E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67EBB0E5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57EE36AE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788C6CF" wp14:editId="253FA51A">
            <wp:simplePos x="0" y="0"/>
            <wp:positionH relativeFrom="column">
              <wp:posOffset>21590</wp:posOffset>
            </wp:positionH>
            <wp:positionV relativeFrom="paragraph">
              <wp:posOffset>285115</wp:posOffset>
            </wp:positionV>
            <wp:extent cx="1007110" cy="2852420"/>
            <wp:effectExtent l="0" t="0" r="0" b="5080"/>
            <wp:wrapNone/>
            <wp:docPr id="5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8CCBF554-234A-654B-B5C5-E20C0F3449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8CCBF554-234A-654B-B5C5-E20C0F3449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27468" r="86176"/>
                    <a:stretch/>
                  </pic:blipFill>
                  <pic:spPr>
                    <a:xfrm>
                      <a:off x="0" y="0"/>
                      <a:ext cx="100711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B483DB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70334FCF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7B899D93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696F0776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DAF3D" wp14:editId="43287401">
                <wp:simplePos x="0" y="0"/>
                <wp:positionH relativeFrom="column">
                  <wp:posOffset>1024255</wp:posOffset>
                </wp:positionH>
                <wp:positionV relativeFrom="paragraph">
                  <wp:posOffset>58421</wp:posOffset>
                </wp:positionV>
                <wp:extent cx="5140960" cy="1766570"/>
                <wp:effectExtent l="0" t="0" r="21590" b="24130"/>
                <wp:wrapNone/>
                <wp:docPr id="9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0960" cy="1766570"/>
                        </a:xfrm>
                        <a:prstGeom prst="rect">
                          <a:avLst/>
                        </a:prstGeom>
                        <a:solidFill>
                          <a:srgbClr val="748FC9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7A112" id="Rectangle 22" o:spid="_x0000_s1026" style="position:absolute;margin-left:80.65pt;margin-top:4.6pt;width:404.8pt;height:13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" fillcolor="#748fc9" strokecolor="#2f528f" strokeweight="1pt"/>
            </w:pict>
          </mc:Fallback>
        </mc:AlternateContent>
      </w:r>
    </w:p>
    <w:p w14:paraId="637E2BD5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F710BA" wp14:editId="7E49522F">
                <wp:simplePos x="0" y="0"/>
                <wp:positionH relativeFrom="column">
                  <wp:posOffset>1026282</wp:posOffset>
                </wp:positionH>
                <wp:positionV relativeFrom="paragraph">
                  <wp:posOffset>116854</wp:posOffset>
                </wp:positionV>
                <wp:extent cx="5148634" cy="1147445"/>
                <wp:effectExtent l="0" t="0" r="0" b="0"/>
                <wp:wrapNone/>
                <wp:docPr id="10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148634" cy="11474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BA73DB" w14:textId="77777777" w:rsidR="00225DB0" w:rsidRDefault="00B211B8" w:rsidP="007C1037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Etude de cas croisés</w:t>
                            </w:r>
                          </w:p>
                          <w:p w14:paraId="50EBA002" w14:textId="669DB980" w:rsidR="007C1037" w:rsidRDefault="00225DB0" w:rsidP="007C1037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Auto &amp; Boconseil</w:t>
                            </w:r>
                            <w:r w:rsidR="00B211B8"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  <w:p w14:paraId="0924BE74" w14:textId="14A61D78" w:rsidR="00B211B8" w:rsidRPr="00CD1AB4" w:rsidRDefault="00B211B8" w:rsidP="007C1037">
                            <w:pPr>
                              <w:spacing w:line="216" w:lineRule="auto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GPEC</w:t>
                            </w:r>
                          </w:p>
                          <w:p w14:paraId="7A66528D" w14:textId="77777777" w:rsidR="007C1037" w:rsidRDefault="007C1037" w:rsidP="007C1037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</w:p>
                          <w:p w14:paraId="4279E5A8" w14:textId="77777777" w:rsidR="007C1037" w:rsidRDefault="007C1037" w:rsidP="007C1037">
                            <w:pPr>
                              <w:spacing w:line="216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710BA" id="Titre 1" o:spid="_x0000_s1026" style="position:absolute;margin-left:80.8pt;margin-top:9.2pt;width:405.4pt;height:9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" filled="f" stroked="f">
                <o:lock v:ext="edit" grouping="t"/>
                <v:textbox>
                  <w:txbxContent>
                    <w:p w14:paraId="78BA73DB" w14:textId="77777777" w:rsidR="00225DB0" w:rsidRDefault="00B211B8" w:rsidP="007C1037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Etude de cas croisés</w:t>
                      </w:r>
                    </w:p>
                    <w:p w14:paraId="50EBA002" w14:textId="669DB980" w:rsidR="007C1037" w:rsidRDefault="00225DB0" w:rsidP="007C1037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Auto &amp; Boconseil</w:t>
                      </w:r>
                      <w:r w:rsidR="00B211B8"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</w:p>
                    <w:p w14:paraId="0924BE74" w14:textId="14A61D78" w:rsidR="00B211B8" w:rsidRPr="00CD1AB4" w:rsidRDefault="00B211B8" w:rsidP="007C1037">
                      <w:pPr>
                        <w:spacing w:line="216" w:lineRule="auto"/>
                        <w:jc w:val="center"/>
                        <w:rPr>
                          <w:rFonts w:eastAsia="Times New Roman"/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GPEC</w:t>
                      </w:r>
                    </w:p>
                    <w:p w14:paraId="7A66528D" w14:textId="77777777" w:rsidR="007C1037" w:rsidRDefault="007C1037" w:rsidP="007C1037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</w:rPr>
                      </w:pPr>
                    </w:p>
                    <w:p w14:paraId="4279E5A8" w14:textId="77777777" w:rsidR="007C1037" w:rsidRDefault="007C1037" w:rsidP="007C1037">
                      <w:pPr>
                        <w:spacing w:line="216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646EC8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79FAD7C7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2734E781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33A1FD3B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687C9134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  <w:r w:rsidRPr="007C1037">
        <w:rPr>
          <w:noProof/>
          <w:sz w:val="22"/>
        </w:rPr>
        <w:drawing>
          <wp:anchor distT="0" distB="0" distL="114300" distR="114300" simplePos="0" relativeHeight="251661312" behindDoc="0" locked="0" layoutInCell="1" allowOverlap="1" wp14:anchorId="5DE2D221" wp14:editId="61A432E6">
            <wp:simplePos x="0" y="0"/>
            <wp:positionH relativeFrom="column">
              <wp:posOffset>0</wp:posOffset>
            </wp:positionH>
            <wp:positionV relativeFrom="paragraph">
              <wp:posOffset>278384</wp:posOffset>
            </wp:positionV>
            <wp:extent cx="1397552" cy="863582"/>
            <wp:effectExtent l="0" t="0" r="0" b="0"/>
            <wp:wrapNone/>
            <wp:docPr id="24" name="Image 23" descr="Une image contenant flèch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611BE85-2317-A94F-992C-076D855EAA4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3" descr="Une image contenant flèche&#10;&#10;Description générée automatiquement">
                      <a:extLst>
                        <a:ext uri="{FF2B5EF4-FFF2-40B4-BE49-F238E27FC236}">
                          <a16:creationId xmlns:a16="http://schemas.microsoft.com/office/drawing/2014/main" id="{5611BE85-2317-A94F-992C-076D855EAA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552" cy="8635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DB70C1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36814F11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69DAA032" w14:textId="10D269D8" w:rsidR="007C1037" w:rsidRDefault="007C1037" w:rsidP="007C1037">
      <w:pPr>
        <w:spacing w:after="160" w:line="259" w:lineRule="auto"/>
        <w:jc w:val="left"/>
        <w:rPr>
          <w:sz w:val="22"/>
        </w:rPr>
      </w:pPr>
    </w:p>
    <w:p w14:paraId="73332C87" w14:textId="7023B203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24710205" w14:textId="1E674712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7B1E3B6D" w14:textId="51DAC626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50F07BE4" w14:textId="34CDBCBC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53CE4925" w14:textId="2BD8E9E8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3B923E7A" w14:textId="747395F3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114C7DFF" w14:textId="3E8A56B6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5C2D4AFF" w14:textId="50A31265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1B058CE7" w14:textId="3EFB3616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4656BE5D" w14:textId="08D1BD7F" w:rsidR="001832BB" w:rsidRDefault="001832BB" w:rsidP="007C1037">
      <w:pPr>
        <w:spacing w:after="160" w:line="259" w:lineRule="auto"/>
        <w:jc w:val="left"/>
        <w:rPr>
          <w:sz w:val="22"/>
        </w:rPr>
      </w:pPr>
    </w:p>
    <w:p w14:paraId="715F5E17" w14:textId="77777777" w:rsidR="001832BB" w:rsidRPr="007C1037" w:rsidRDefault="001832BB" w:rsidP="007C1037">
      <w:pPr>
        <w:spacing w:after="160" w:line="259" w:lineRule="auto"/>
        <w:jc w:val="left"/>
        <w:rPr>
          <w:sz w:val="22"/>
        </w:rPr>
      </w:pPr>
    </w:p>
    <w:p w14:paraId="03409022" w14:textId="77777777" w:rsidR="007C1037" w:rsidRPr="007C1037" w:rsidRDefault="007C1037" w:rsidP="007C1037">
      <w:pPr>
        <w:spacing w:after="160" w:line="259" w:lineRule="auto"/>
        <w:jc w:val="left"/>
        <w:rPr>
          <w:sz w:val="22"/>
        </w:rPr>
      </w:pPr>
    </w:p>
    <w:p w14:paraId="477DE1C0" w14:textId="77777777" w:rsidR="001832BB" w:rsidRPr="00EC4024" w:rsidRDefault="001832BB" w:rsidP="0018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2060"/>
        </w:rPr>
      </w:pPr>
      <w:r w:rsidRPr="00EC4024">
        <w:rPr>
          <w:b/>
          <w:bCs/>
          <w:color w:val="002060"/>
        </w:rPr>
        <w:lastRenderedPageBreak/>
        <w:t>Documents stagiaires CAS AUTO</w:t>
      </w:r>
    </w:p>
    <w:p w14:paraId="434A5D7D" w14:textId="77777777" w:rsidR="001832BB" w:rsidRDefault="001832BB" w:rsidP="001832BB"/>
    <w:p w14:paraId="16F15CFA" w14:textId="77777777" w:rsidR="001832BB" w:rsidRPr="00EE180E" w:rsidRDefault="001832BB" w:rsidP="001832BB">
      <w:r>
        <w:t xml:space="preserve">DEROULE DU CAS </w:t>
      </w:r>
      <w:r w:rsidRPr="00EE180E">
        <w:t>:</w:t>
      </w:r>
      <w:r w:rsidRPr="002E34F7">
        <w:rPr>
          <w:rFonts w:asciiTheme="majorHAnsi" w:eastAsiaTheme="majorEastAsia" w:hAnsi="Arial Rounded MT Bold" w:cstheme="majorBidi"/>
          <w:color w:val="4472C4" w:themeColor="accent1"/>
          <w:spacing w:val="-30"/>
          <w:kern w:val="24"/>
          <w:sz w:val="88"/>
          <w:szCs w:val="88"/>
        </w:rPr>
        <w:t xml:space="preserve"> </w:t>
      </w:r>
      <w:r w:rsidRPr="002E34F7">
        <w:t>Exercice sur 2 accords GPEC*</w:t>
      </w:r>
    </w:p>
    <w:p w14:paraId="4488B11F" w14:textId="77777777" w:rsidR="001832BB" w:rsidRPr="00EE180E" w:rsidRDefault="001832BB" w:rsidP="001832BB">
      <w:pPr>
        <w:numPr>
          <w:ilvl w:val="1"/>
          <w:numId w:val="20"/>
        </w:numPr>
      </w:pPr>
      <w:r w:rsidRPr="00EE180E">
        <w:t>1/ A l’aide d’une grille d’analyse identique</w:t>
      </w:r>
    </w:p>
    <w:p w14:paraId="4AFFC4FB" w14:textId="77777777" w:rsidR="001832BB" w:rsidRPr="00EE180E" w:rsidRDefault="001832BB" w:rsidP="001832BB">
      <w:pPr>
        <w:numPr>
          <w:ilvl w:val="1"/>
          <w:numId w:val="20"/>
        </w:numPr>
      </w:pPr>
      <w:r w:rsidRPr="00EE180E">
        <w:t>2/ d’un accord GPEC*</w:t>
      </w:r>
    </w:p>
    <w:p w14:paraId="5134BF67" w14:textId="134F9578" w:rsidR="001832BB" w:rsidRDefault="001832BB" w:rsidP="001832BB">
      <w:pPr>
        <w:numPr>
          <w:ilvl w:val="1"/>
          <w:numId w:val="20"/>
        </w:numPr>
      </w:pPr>
      <w:r w:rsidRPr="00EE180E">
        <w:t>3/</w:t>
      </w:r>
      <w:r w:rsidR="004A0AA5">
        <w:t xml:space="preserve"> </w:t>
      </w:r>
      <w:r>
        <w:t>travailler en sous-groupe / remplissez la grille</w:t>
      </w:r>
    </w:p>
    <w:p w14:paraId="6F9FB3AC" w14:textId="77777777" w:rsidR="001832BB" w:rsidRPr="00EE180E" w:rsidRDefault="001832BB" w:rsidP="001832BB">
      <w:pPr>
        <w:numPr>
          <w:ilvl w:val="1"/>
          <w:numId w:val="20"/>
        </w:numPr>
      </w:pPr>
      <w:r>
        <w:t>4/</w:t>
      </w:r>
      <w:r w:rsidRPr="00EE180E">
        <w:t xml:space="preserve"> Présentez au groupe élargi le cas qui vous est confié</w:t>
      </w:r>
    </w:p>
    <w:p w14:paraId="5CBCC4D8" w14:textId="77777777" w:rsidR="001832BB" w:rsidRDefault="001832BB" w:rsidP="001832BB"/>
    <w:p w14:paraId="50D879F2" w14:textId="77777777" w:rsidR="001832BB" w:rsidRPr="002E34F7" w:rsidRDefault="001832BB" w:rsidP="001832BB">
      <w:r>
        <w:rPr>
          <w:b/>
          <w:bCs/>
          <w:u w:val="single"/>
        </w:rPr>
        <w:t xml:space="preserve">Présentation du </w:t>
      </w:r>
      <w:r w:rsidRPr="002E34F7">
        <w:rPr>
          <w:b/>
          <w:bCs/>
          <w:u w:val="single"/>
        </w:rPr>
        <w:t>Cas AUTO (A)</w:t>
      </w:r>
    </w:p>
    <w:p w14:paraId="1BCB0CD6" w14:textId="77777777" w:rsidR="001832BB" w:rsidRPr="002E34F7" w:rsidRDefault="001832BB" w:rsidP="001832BB">
      <w:pPr>
        <w:numPr>
          <w:ilvl w:val="1"/>
          <w:numId w:val="21"/>
        </w:numPr>
      </w:pPr>
      <w:r w:rsidRPr="002E34F7">
        <w:t>Une entreprise de grande taille</w:t>
      </w:r>
    </w:p>
    <w:p w14:paraId="57B83200" w14:textId="77777777" w:rsidR="001832BB" w:rsidRPr="002E34F7" w:rsidRDefault="001832BB" w:rsidP="001832BB">
      <w:pPr>
        <w:numPr>
          <w:ilvl w:val="1"/>
          <w:numId w:val="21"/>
        </w:numPr>
      </w:pPr>
      <w:r w:rsidRPr="002E34F7">
        <w:t>Dans le secteur automobile. Diverses catégories de personnel.</w:t>
      </w:r>
    </w:p>
    <w:p w14:paraId="5063160C" w14:textId="77777777" w:rsidR="001832BB" w:rsidRPr="002E34F7" w:rsidRDefault="001832BB" w:rsidP="001832BB">
      <w:pPr>
        <w:numPr>
          <w:ilvl w:val="1"/>
          <w:numId w:val="21"/>
        </w:numPr>
      </w:pPr>
      <w:r w:rsidRPr="002E34F7">
        <w:t>Confrontée à des mutations économiques majeures (voiture autonome, électrification, etc.)</w:t>
      </w:r>
    </w:p>
    <w:p w14:paraId="0451A15B" w14:textId="77777777" w:rsidR="001832BB" w:rsidRPr="00262F05" w:rsidRDefault="001832BB" w:rsidP="001832BB"/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5"/>
        <w:gridCol w:w="3606"/>
        <w:gridCol w:w="3306"/>
      </w:tblGrid>
      <w:tr w:rsidR="001832BB" w:rsidRPr="00A532D1" w14:paraId="6C0BE94F" w14:textId="77777777" w:rsidTr="003F20CF">
        <w:trPr>
          <w:trHeight w:val="20"/>
          <w:tblHeader/>
        </w:trPr>
        <w:tc>
          <w:tcPr>
            <w:tcW w:w="3055" w:type="dxa"/>
            <w:shd w:val="clear" w:color="A5A5A5" w:fill="A5A5A5"/>
            <w:noWrap/>
            <w:vAlign w:val="center"/>
            <w:hideMark/>
          </w:tcPr>
          <w:p w14:paraId="4AA7CF1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>Rubriques</w:t>
            </w:r>
          </w:p>
        </w:tc>
        <w:tc>
          <w:tcPr>
            <w:tcW w:w="3606" w:type="dxa"/>
            <w:shd w:val="clear" w:color="A5A5A5" w:fill="A5A5A5"/>
            <w:noWrap/>
            <w:vAlign w:val="center"/>
            <w:hideMark/>
          </w:tcPr>
          <w:p w14:paraId="22C16813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>Dispositifs de l’accord</w:t>
            </w:r>
          </w:p>
        </w:tc>
        <w:tc>
          <w:tcPr>
            <w:tcW w:w="3306" w:type="dxa"/>
            <w:shd w:val="clear" w:color="A5A5A5" w:fill="A5A5A5"/>
            <w:noWrap/>
            <w:vAlign w:val="center"/>
            <w:hideMark/>
          </w:tcPr>
          <w:p w14:paraId="70C260E3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 xml:space="preserve">    Pages et commentaires</w:t>
            </w:r>
          </w:p>
        </w:tc>
      </w:tr>
      <w:tr w:rsidR="001832BB" w:rsidRPr="00A532D1" w14:paraId="1E71AE47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20027DD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1. Quels sont les enjeux de l’accord pour l’entreprise ou l’organisation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1AA2DB4E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74C40145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4ED940B6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0A37972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2. Quels sont les enjeux de l’accord pour les salariés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11AED0AC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7A88029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38B1F8BC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7F9473BC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3. Quels sont les objectifs visés par cet accord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7D28E988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2593F886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51D05862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1EA005C9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4. Quels sont les dispositifs collectifs d’anticipation GPEC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7C0AC06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43849EE4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27F8EB45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40DB9359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5. Quels sont les dispositifs individuels d’accompagnement des salariés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42B09ED0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0CC97778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4E061B4C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13668425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6. Quels sont les dispositifs prévus pour la gestion des âges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5EE83D41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0E82E133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2B258683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5B520E2C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7. Y 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-</w:t>
            </w: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t-il des engagements dans cet accord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75F68679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0D91BDA8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0C6B3913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59A61712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8. Quelle est la durée de l’accord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53CFF251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6B8FF307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7DA65778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0879462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9. Si elles coexistent, les logiques de compétitivité et de sécurisation des parcours sont-elles articulées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2F85EFA2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4046F809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62C3FE47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71768D81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10. Si elles coexistent, les logiques de compétitivité et de sécurisation sont-elles juxtaposées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6C1F71E4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0D61248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</w:tbl>
    <w:p w14:paraId="13FEC775" w14:textId="77777777" w:rsidR="001832BB" w:rsidRPr="00EC4024" w:rsidRDefault="001832BB" w:rsidP="001832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2060"/>
        </w:rPr>
      </w:pPr>
      <w:r w:rsidRPr="00EC4024">
        <w:rPr>
          <w:b/>
          <w:bCs/>
          <w:color w:val="002060"/>
        </w:rPr>
        <w:lastRenderedPageBreak/>
        <w:t xml:space="preserve">Documents stagiaires CAS </w:t>
      </w:r>
      <w:r>
        <w:rPr>
          <w:b/>
          <w:bCs/>
          <w:color w:val="002060"/>
        </w:rPr>
        <w:t>BO CONSEIL</w:t>
      </w:r>
    </w:p>
    <w:p w14:paraId="303688EE" w14:textId="77777777" w:rsidR="001832BB" w:rsidRDefault="001832BB" w:rsidP="001832BB"/>
    <w:p w14:paraId="372FD97E" w14:textId="77777777" w:rsidR="001832BB" w:rsidRPr="00EE180E" w:rsidRDefault="001832BB" w:rsidP="001832BB">
      <w:r>
        <w:t xml:space="preserve">DEROULE DU CAS </w:t>
      </w:r>
      <w:r w:rsidRPr="00EE180E">
        <w:t>:</w:t>
      </w:r>
      <w:r w:rsidRPr="002E34F7">
        <w:rPr>
          <w:rFonts w:asciiTheme="majorHAnsi" w:eastAsiaTheme="majorEastAsia" w:hAnsi="Arial Rounded MT Bold" w:cstheme="majorBidi"/>
          <w:color w:val="4472C4" w:themeColor="accent1"/>
          <w:spacing w:val="-30"/>
          <w:kern w:val="24"/>
          <w:sz w:val="88"/>
          <w:szCs w:val="88"/>
        </w:rPr>
        <w:t xml:space="preserve"> </w:t>
      </w:r>
      <w:r w:rsidRPr="002E34F7">
        <w:t>Exercice sur 2 accords GPEC*</w:t>
      </w:r>
    </w:p>
    <w:p w14:paraId="41B7981B" w14:textId="77777777" w:rsidR="001832BB" w:rsidRPr="00EE180E" w:rsidRDefault="001832BB" w:rsidP="001832BB">
      <w:pPr>
        <w:numPr>
          <w:ilvl w:val="1"/>
          <w:numId w:val="20"/>
        </w:numPr>
      </w:pPr>
      <w:r w:rsidRPr="00EE180E">
        <w:t>1/ A l’aide d’une grille d’analyse identique</w:t>
      </w:r>
    </w:p>
    <w:p w14:paraId="3B531BC6" w14:textId="77777777" w:rsidR="001832BB" w:rsidRPr="00EE180E" w:rsidRDefault="001832BB" w:rsidP="001832BB">
      <w:pPr>
        <w:numPr>
          <w:ilvl w:val="1"/>
          <w:numId w:val="20"/>
        </w:numPr>
      </w:pPr>
      <w:r w:rsidRPr="00EE180E">
        <w:t>2/ d’un accord GPEC*</w:t>
      </w:r>
    </w:p>
    <w:p w14:paraId="7E5D5E35" w14:textId="04BB78BB" w:rsidR="001832BB" w:rsidRDefault="001832BB" w:rsidP="001832BB">
      <w:pPr>
        <w:numPr>
          <w:ilvl w:val="1"/>
          <w:numId w:val="20"/>
        </w:numPr>
      </w:pPr>
      <w:r w:rsidRPr="00EE180E">
        <w:t>3/</w:t>
      </w:r>
      <w:r>
        <w:t>travailler en sous-groupe / remplissez la grille</w:t>
      </w:r>
    </w:p>
    <w:p w14:paraId="5EF40AF1" w14:textId="77777777" w:rsidR="001832BB" w:rsidRPr="00EE180E" w:rsidRDefault="001832BB" w:rsidP="001832BB">
      <w:pPr>
        <w:numPr>
          <w:ilvl w:val="1"/>
          <w:numId w:val="20"/>
        </w:numPr>
      </w:pPr>
      <w:r>
        <w:t>4/</w:t>
      </w:r>
      <w:r w:rsidRPr="00EE180E">
        <w:t xml:space="preserve"> Présentez au groupe élargi le cas qui vous est confié</w:t>
      </w:r>
    </w:p>
    <w:p w14:paraId="5354AAC6" w14:textId="77777777" w:rsidR="001832BB" w:rsidRDefault="001832BB" w:rsidP="001832BB">
      <w:pPr>
        <w:spacing w:line="240" w:lineRule="auto"/>
        <w:textAlignment w:val="baseline"/>
        <w:outlineLvl w:val="0"/>
        <w:rPr>
          <w:rFonts w:eastAsia="Times New Roman" w:cstheme="minorHAnsi"/>
          <w:color w:val="1F0909"/>
          <w:kern w:val="36"/>
          <w:szCs w:val="24"/>
          <w:lang w:eastAsia="fr-FR"/>
        </w:rPr>
      </w:pPr>
    </w:p>
    <w:p w14:paraId="722844FE" w14:textId="77777777" w:rsidR="001832BB" w:rsidRPr="002E34F7" w:rsidRDefault="001832BB" w:rsidP="001832BB">
      <w:r w:rsidRPr="002E34F7">
        <w:rPr>
          <w:b/>
          <w:bCs/>
          <w:u w:val="single"/>
        </w:rPr>
        <w:t>Cas BÔCONSEIL (B)</w:t>
      </w:r>
    </w:p>
    <w:p w14:paraId="0DEBC707" w14:textId="77777777" w:rsidR="001832BB" w:rsidRPr="002E34F7" w:rsidRDefault="001832BB" w:rsidP="001832BB">
      <w:pPr>
        <w:numPr>
          <w:ilvl w:val="1"/>
          <w:numId w:val="22"/>
        </w:numPr>
      </w:pPr>
      <w:r w:rsidRPr="002E34F7">
        <w:t>Une entreprise leader en conseil en stratégie</w:t>
      </w:r>
    </w:p>
    <w:p w14:paraId="293F09AC" w14:textId="77777777" w:rsidR="001832BB" w:rsidRPr="002E34F7" w:rsidRDefault="001832BB" w:rsidP="001832BB">
      <w:pPr>
        <w:numPr>
          <w:ilvl w:val="1"/>
          <w:numId w:val="22"/>
        </w:numPr>
      </w:pPr>
      <w:r w:rsidRPr="002E34F7">
        <w:t>Des salariés hautement diplômés</w:t>
      </w:r>
    </w:p>
    <w:p w14:paraId="543E72C4" w14:textId="529BF906" w:rsidR="001832BB" w:rsidRPr="00262F05" w:rsidRDefault="001832BB" w:rsidP="001832BB">
      <w:pPr>
        <w:numPr>
          <w:ilvl w:val="1"/>
          <w:numId w:val="22"/>
        </w:numPr>
      </w:pPr>
      <w:r w:rsidRPr="002E34F7">
        <w:t>Confrontée à une évolution des besoins de ses clients (révolution digitale, crise sanitaire, …)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5"/>
        <w:gridCol w:w="3606"/>
        <w:gridCol w:w="3306"/>
      </w:tblGrid>
      <w:tr w:rsidR="001832BB" w:rsidRPr="00A532D1" w14:paraId="7D64B8E5" w14:textId="77777777" w:rsidTr="003F20CF">
        <w:trPr>
          <w:trHeight w:val="20"/>
          <w:tblHeader/>
        </w:trPr>
        <w:tc>
          <w:tcPr>
            <w:tcW w:w="3055" w:type="dxa"/>
            <w:shd w:val="clear" w:color="A5A5A5" w:fill="A5A5A5"/>
            <w:noWrap/>
            <w:vAlign w:val="center"/>
            <w:hideMark/>
          </w:tcPr>
          <w:p w14:paraId="7AC5B71F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>Rubriques</w:t>
            </w:r>
          </w:p>
        </w:tc>
        <w:tc>
          <w:tcPr>
            <w:tcW w:w="3606" w:type="dxa"/>
            <w:shd w:val="clear" w:color="A5A5A5" w:fill="A5A5A5"/>
            <w:noWrap/>
            <w:vAlign w:val="center"/>
            <w:hideMark/>
          </w:tcPr>
          <w:p w14:paraId="0E0F0C03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>Dispositifs de l’accord</w:t>
            </w:r>
          </w:p>
        </w:tc>
        <w:tc>
          <w:tcPr>
            <w:tcW w:w="3306" w:type="dxa"/>
            <w:shd w:val="clear" w:color="A5A5A5" w:fill="A5A5A5"/>
            <w:noWrap/>
            <w:vAlign w:val="center"/>
            <w:hideMark/>
          </w:tcPr>
          <w:p w14:paraId="724C8A5B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FFFFFF"/>
                <w:szCs w:val="24"/>
                <w:lang w:eastAsia="fr-FR"/>
              </w:rPr>
              <w:t xml:space="preserve">    Pages et commentaires</w:t>
            </w:r>
          </w:p>
        </w:tc>
      </w:tr>
      <w:tr w:rsidR="001832BB" w:rsidRPr="00A532D1" w14:paraId="4C0B89CF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1C162281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1. Quels sont les enjeux de l’accord pour l’entreprise ou l’organisation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18366557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79DA701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62C6A932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71B2A77B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2. Quels sont les enjeux de l’accord pour les salariés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6DD01F5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644FC1B2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70AB81ED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7A55D3B4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3. Quels sont les objectifs visés par cet accord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49A799D9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3DC6049B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100935DC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7EA45635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4. Quels sont les dispositifs collectifs d’anticipation GPEC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018C2BD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797B7375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4D463564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4C63FC95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5. Quels sont les dispositifs individuels d’accompagnement des salariés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32DDBACB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7F53CF57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524FF32A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197B0FAD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6. Quels sont les dispositifs prévus pour la gestion des âges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21152B3A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44281F92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138FCCA0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603064E7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7. Y 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-</w:t>
            </w: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t-il des engagements dans cet accord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3B9BD92B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64E72BFF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16E3E9D7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0EA9DAB0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8. Quelle est la durée de l’accord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25374D22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5596D7DC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440A3F82" w14:textId="77777777" w:rsidTr="003F20CF">
        <w:trPr>
          <w:trHeight w:val="20"/>
        </w:trPr>
        <w:tc>
          <w:tcPr>
            <w:tcW w:w="3055" w:type="dxa"/>
            <w:shd w:val="clear" w:color="EDEDED" w:fill="EDEDED"/>
            <w:noWrap/>
            <w:vAlign w:val="center"/>
            <w:hideMark/>
          </w:tcPr>
          <w:p w14:paraId="408EAB8E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9. Si elles coexistent, les logiques de compétitivité et de sécurisation des parcours sont-elles articulées ?</w:t>
            </w:r>
          </w:p>
        </w:tc>
        <w:tc>
          <w:tcPr>
            <w:tcW w:w="3606" w:type="dxa"/>
            <w:shd w:val="clear" w:color="EDEDED" w:fill="EDEDED"/>
            <w:vAlign w:val="center"/>
            <w:hideMark/>
          </w:tcPr>
          <w:p w14:paraId="3C58473E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EDEDED" w:fill="EDEDED"/>
            <w:noWrap/>
            <w:vAlign w:val="center"/>
            <w:hideMark/>
          </w:tcPr>
          <w:p w14:paraId="21B1FB81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  <w:tr w:rsidR="001832BB" w:rsidRPr="00A532D1" w14:paraId="59CB30F2" w14:textId="77777777" w:rsidTr="003F20CF">
        <w:trPr>
          <w:trHeight w:val="20"/>
        </w:trPr>
        <w:tc>
          <w:tcPr>
            <w:tcW w:w="3055" w:type="dxa"/>
            <w:shd w:val="clear" w:color="auto" w:fill="auto"/>
            <w:noWrap/>
            <w:vAlign w:val="center"/>
            <w:hideMark/>
          </w:tcPr>
          <w:p w14:paraId="5833282E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</w:pPr>
            <w:r w:rsidRPr="00A532D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fr-FR"/>
              </w:rPr>
              <w:t>10. Si elles coexistent, les logiques de compétitivité et de sécurisation sont-elles juxtaposées ?</w:t>
            </w:r>
          </w:p>
        </w:tc>
        <w:tc>
          <w:tcPr>
            <w:tcW w:w="3606" w:type="dxa"/>
            <w:shd w:val="clear" w:color="auto" w:fill="auto"/>
            <w:vAlign w:val="center"/>
            <w:hideMark/>
          </w:tcPr>
          <w:p w14:paraId="3D995144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  <w:tc>
          <w:tcPr>
            <w:tcW w:w="3306" w:type="dxa"/>
            <w:shd w:val="clear" w:color="auto" w:fill="auto"/>
            <w:noWrap/>
            <w:vAlign w:val="center"/>
            <w:hideMark/>
          </w:tcPr>
          <w:p w14:paraId="3DCF6E67" w14:textId="77777777" w:rsidR="001832BB" w:rsidRPr="00A532D1" w:rsidRDefault="001832BB" w:rsidP="003F20CF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4"/>
                <w:lang w:eastAsia="fr-FR"/>
              </w:rPr>
            </w:pPr>
          </w:p>
        </w:tc>
      </w:tr>
    </w:tbl>
    <w:p w14:paraId="236457A7" w14:textId="7348B613" w:rsidR="00004F2A" w:rsidRDefault="00004F2A" w:rsidP="004A0AA5">
      <w:pPr>
        <w:pStyle w:val="Titre2"/>
        <w:jc w:val="both"/>
      </w:pPr>
    </w:p>
    <w:sectPr w:rsidR="00004F2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A096F" w14:textId="77777777" w:rsidR="00817979" w:rsidRDefault="00817979" w:rsidP="00EF2C4B">
      <w:pPr>
        <w:spacing w:line="240" w:lineRule="auto"/>
      </w:pPr>
      <w:r>
        <w:separator/>
      </w:r>
    </w:p>
  </w:endnote>
  <w:endnote w:type="continuationSeparator" w:id="0">
    <w:p w14:paraId="48319525" w14:textId="77777777" w:rsidR="00817979" w:rsidRDefault="00817979" w:rsidP="00EF2C4B">
      <w:pPr>
        <w:spacing w:line="240" w:lineRule="auto"/>
      </w:pPr>
      <w:r>
        <w:continuationSeparator/>
      </w:r>
    </w:p>
  </w:endnote>
  <w:endnote w:type="continuationNotice" w:id="1">
    <w:p w14:paraId="20C768ED" w14:textId="77777777" w:rsidR="00817979" w:rsidRDefault="008179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64231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7C22994" w14:textId="77777777" w:rsidR="005B4B4F" w:rsidRDefault="00EF2C4B">
        <w:pPr>
          <w:pStyle w:val="Pieddepage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EC1F871" w14:textId="42FC458E" w:rsidR="005B4B4F" w:rsidRDefault="00EF2C4B">
    <w:pPr>
      <w:pStyle w:val="Pieddepage"/>
    </w:pPr>
    <w:r>
      <w:t>INTEFP</w:t>
    </w:r>
    <w:r w:rsidR="0047348E">
      <w:t xml:space="preserve"> </w:t>
    </w:r>
    <w:r w:rsidR="00A17F46">
      <w:t>-</w:t>
    </w:r>
    <w:r>
      <w:t xml:space="preserve">Formations communes </w:t>
    </w:r>
    <w:r w:rsidR="00A17F46">
      <w:t>-</w:t>
    </w:r>
    <w:r>
      <w:t xml:space="preserve"> </w:t>
    </w:r>
    <w:r w:rsidR="00A17F46">
      <w:t>C</w:t>
    </w:r>
    <w:r>
      <w:t xml:space="preserve">as pratiques </w:t>
    </w:r>
    <w:r w:rsidR="00A17F46">
      <w:t>– Auto/Boconseil -</w:t>
    </w:r>
    <w:r>
      <w:t xml:space="preserve"> </w:t>
    </w:r>
    <w:r w:rsidR="00A72B6F">
      <w:t>analyse d’accords</w:t>
    </w:r>
    <w:r>
      <w:t xml:space="preserve"> accord</w:t>
    </w:r>
    <w:r w:rsidR="0047348E">
      <w:t xml:space="preserve"> </w:t>
    </w:r>
    <w:r>
      <w:t xml:space="preserve">Livret </w:t>
    </w:r>
    <w:r w:rsidR="001832BB">
      <w:t>stagiaire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F6A71" w14:textId="77777777" w:rsidR="00817979" w:rsidRDefault="00817979" w:rsidP="00EF2C4B">
      <w:pPr>
        <w:spacing w:line="240" w:lineRule="auto"/>
      </w:pPr>
      <w:r>
        <w:separator/>
      </w:r>
    </w:p>
  </w:footnote>
  <w:footnote w:type="continuationSeparator" w:id="0">
    <w:p w14:paraId="77E8B940" w14:textId="77777777" w:rsidR="00817979" w:rsidRDefault="00817979" w:rsidP="00EF2C4B">
      <w:pPr>
        <w:spacing w:line="240" w:lineRule="auto"/>
      </w:pPr>
      <w:r>
        <w:continuationSeparator/>
      </w:r>
    </w:p>
  </w:footnote>
  <w:footnote w:type="continuationNotice" w:id="1">
    <w:p w14:paraId="4A5BCC44" w14:textId="77777777" w:rsidR="00817979" w:rsidRDefault="008179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AE97E" w14:textId="31E26B64" w:rsidR="00A54CD3" w:rsidRDefault="00714374" w:rsidP="00714374">
    <w:pPr>
      <w:pStyle w:val="En-tte"/>
      <w:tabs>
        <w:tab w:val="clear" w:pos="4536"/>
        <w:tab w:val="clear" w:pos="9072"/>
        <w:tab w:val="left" w:pos="3485"/>
      </w:tabs>
    </w:pPr>
    <w:r w:rsidRPr="00714374">
      <w:rPr>
        <w:noProof/>
      </w:rPr>
      <w:drawing>
        <wp:anchor distT="0" distB="0" distL="114300" distR="114300" simplePos="0" relativeHeight="251659264" behindDoc="0" locked="0" layoutInCell="1" allowOverlap="1" wp14:anchorId="7CA2999B" wp14:editId="563E9C4A">
          <wp:simplePos x="0" y="0"/>
          <wp:positionH relativeFrom="column">
            <wp:posOffset>4227195</wp:posOffset>
          </wp:positionH>
          <wp:positionV relativeFrom="paragraph">
            <wp:posOffset>-319405</wp:posOffset>
          </wp:positionV>
          <wp:extent cx="720725" cy="600075"/>
          <wp:effectExtent l="0" t="0" r="3175" b="0"/>
          <wp:wrapNone/>
          <wp:docPr id="14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0288" behindDoc="0" locked="0" layoutInCell="1" allowOverlap="1" wp14:anchorId="642BB5DB" wp14:editId="1CD4FC2C">
          <wp:simplePos x="0" y="0"/>
          <wp:positionH relativeFrom="column">
            <wp:posOffset>-457835</wp:posOffset>
          </wp:positionH>
          <wp:positionV relativeFrom="paragraph">
            <wp:posOffset>-348615</wp:posOffset>
          </wp:positionV>
          <wp:extent cx="708660" cy="708660"/>
          <wp:effectExtent l="0" t="0" r="0" b="0"/>
          <wp:wrapNone/>
          <wp:docPr id="7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1312" behindDoc="0" locked="0" layoutInCell="1" allowOverlap="1" wp14:anchorId="386072B8" wp14:editId="1429A614">
          <wp:simplePos x="0" y="0"/>
          <wp:positionH relativeFrom="column">
            <wp:posOffset>2510155</wp:posOffset>
          </wp:positionH>
          <wp:positionV relativeFrom="paragraph">
            <wp:posOffset>-193040</wp:posOffset>
          </wp:positionV>
          <wp:extent cx="895985" cy="304800"/>
          <wp:effectExtent l="0" t="0" r="0" b="0"/>
          <wp:wrapNone/>
          <wp:docPr id="22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2336" behindDoc="0" locked="0" layoutInCell="1" allowOverlap="1" wp14:anchorId="7CCD9FBF" wp14:editId="51786E3B">
          <wp:simplePos x="0" y="0"/>
          <wp:positionH relativeFrom="column">
            <wp:posOffset>908685</wp:posOffset>
          </wp:positionH>
          <wp:positionV relativeFrom="paragraph">
            <wp:posOffset>-232410</wp:posOffset>
          </wp:positionV>
          <wp:extent cx="708660" cy="452755"/>
          <wp:effectExtent l="0" t="0" r="0" b="4445"/>
          <wp:wrapNone/>
          <wp:docPr id="25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4374">
      <w:rPr>
        <w:noProof/>
      </w:rPr>
      <w:drawing>
        <wp:anchor distT="0" distB="0" distL="114300" distR="114300" simplePos="0" relativeHeight="251663360" behindDoc="0" locked="0" layoutInCell="1" allowOverlap="1" wp14:anchorId="11D9A1D1" wp14:editId="122FDE86">
          <wp:simplePos x="0" y="0"/>
          <wp:positionH relativeFrom="column">
            <wp:posOffset>5483846</wp:posOffset>
          </wp:positionH>
          <wp:positionV relativeFrom="paragraph">
            <wp:posOffset>-274117</wp:posOffset>
          </wp:positionV>
          <wp:extent cx="801352" cy="534234"/>
          <wp:effectExtent l="0" t="0" r="0" b="0"/>
          <wp:wrapNone/>
          <wp:docPr id="8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CAB"/>
    <w:multiLevelType w:val="hybridMultilevel"/>
    <w:tmpl w:val="626EA9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50FB1"/>
    <w:multiLevelType w:val="hybridMultilevel"/>
    <w:tmpl w:val="560EB422"/>
    <w:lvl w:ilvl="0" w:tplc="0F324902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FE1902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4043DA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44D02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CD5DE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94767A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300630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66FC40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280C0A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47EE0"/>
    <w:multiLevelType w:val="hybridMultilevel"/>
    <w:tmpl w:val="42ECBF30"/>
    <w:lvl w:ilvl="0" w:tplc="07663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CF94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0AC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41A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A2D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F66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46B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6A0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21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E179F4"/>
    <w:multiLevelType w:val="hybridMultilevel"/>
    <w:tmpl w:val="93BE5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3A80"/>
    <w:multiLevelType w:val="hybridMultilevel"/>
    <w:tmpl w:val="1736BDCC"/>
    <w:lvl w:ilvl="0" w:tplc="F32E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027F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90D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240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7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EE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F61C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88C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1CAB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734A91"/>
    <w:multiLevelType w:val="hybridMultilevel"/>
    <w:tmpl w:val="A4AE4B90"/>
    <w:lvl w:ilvl="0" w:tplc="208E3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E79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C82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86B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07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94D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9E1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4D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87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B20442B"/>
    <w:multiLevelType w:val="hybridMultilevel"/>
    <w:tmpl w:val="CF22E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B3571"/>
    <w:multiLevelType w:val="hybridMultilevel"/>
    <w:tmpl w:val="557E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F5D64"/>
    <w:multiLevelType w:val="hybridMultilevel"/>
    <w:tmpl w:val="20302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41B13"/>
    <w:multiLevelType w:val="hybridMultilevel"/>
    <w:tmpl w:val="A0DE11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776BE"/>
    <w:multiLevelType w:val="hybridMultilevel"/>
    <w:tmpl w:val="5380CD24"/>
    <w:lvl w:ilvl="0" w:tplc="7FC05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F62B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9AA3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EA1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C8E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82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E4C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2AF7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EE7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F52F5F"/>
    <w:multiLevelType w:val="hybridMultilevel"/>
    <w:tmpl w:val="10446A00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2" w15:restartNumberingAfterBreak="0">
    <w:nsid w:val="3E4C3462"/>
    <w:multiLevelType w:val="hybridMultilevel"/>
    <w:tmpl w:val="9572AEE2"/>
    <w:lvl w:ilvl="0" w:tplc="FEB4C2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9649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9F82E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6A1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8BAE9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5F483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8845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240A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4E4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066274"/>
    <w:multiLevelType w:val="hybridMultilevel"/>
    <w:tmpl w:val="759EC8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404AF"/>
    <w:multiLevelType w:val="hybridMultilevel"/>
    <w:tmpl w:val="B08EC382"/>
    <w:lvl w:ilvl="0" w:tplc="FAEE4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942E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589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4C6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40C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D6B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F40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465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12F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C393325"/>
    <w:multiLevelType w:val="hybridMultilevel"/>
    <w:tmpl w:val="C4826472"/>
    <w:lvl w:ilvl="0" w:tplc="040C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5E0D5518"/>
    <w:multiLevelType w:val="hybridMultilevel"/>
    <w:tmpl w:val="90161A46"/>
    <w:lvl w:ilvl="0" w:tplc="77F6B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AC68E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9A2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269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4EF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69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F4A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B2B2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A29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0DF22B4"/>
    <w:multiLevelType w:val="hybridMultilevel"/>
    <w:tmpl w:val="03A8BE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53CA8"/>
    <w:multiLevelType w:val="hybridMultilevel"/>
    <w:tmpl w:val="698CA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30D09"/>
    <w:multiLevelType w:val="hybridMultilevel"/>
    <w:tmpl w:val="77C6649E"/>
    <w:lvl w:ilvl="0" w:tplc="7242B3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1A5E4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6297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6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0B7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4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F23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45E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04C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655AFE"/>
    <w:multiLevelType w:val="hybridMultilevel"/>
    <w:tmpl w:val="6228268A"/>
    <w:lvl w:ilvl="0" w:tplc="C82CF772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C2435"/>
    <w:multiLevelType w:val="hybridMultilevel"/>
    <w:tmpl w:val="5CCC7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F6FAD"/>
    <w:multiLevelType w:val="hybridMultilevel"/>
    <w:tmpl w:val="1922A404"/>
    <w:lvl w:ilvl="0" w:tplc="A7166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1C57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8E8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D41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A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27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B2C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E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903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FA7CDB"/>
    <w:multiLevelType w:val="hybridMultilevel"/>
    <w:tmpl w:val="5F885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19"/>
  </w:num>
  <w:num w:numId="10">
    <w:abstractNumId w:val="23"/>
  </w:num>
  <w:num w:numId="11">
    <w:abstractNumId w:val="15"/>
  </w:num>
  <w:num w:numId="12">
    <w:abstractNumId w:val="21"/>
  </w:num>
  <w:num w:numId="13">
    <w:abstractNumId w:val="9"/>
  </w:num>
  <w:num w:numId="14">
    <w:abstractNumId w:val="17"/>
  </w:num>
  <w:num w:numId="15">
    <w:abstractNumId w:val="11"/>
  </w:num>
  <w:num w:numId="16">
    <w:abstractNumId w:val="20"/>
  </w:num>
  <w:num w:numId="17">
    <w:abstractNumId w:val="14"/>
  </w:num>
  <w:num w:numId="18">
    <w:abstractNumId w:val="4"/>
  </w:num>
  <w:num w:numId="19">
    <w:abstractNumId w:val="10"/>
  </w:num>
  <w:num w:numId="20">
    <w:abstractNumId w:val="16"/>
  </w:num>
  <w:num w:numId="21">
    <w:abstractNumId w:val="22"/>
  </w:num>
  <w:num w:numId="22">
    <w:abstractNumId w:val="5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4B"/>
    <w:rsid w:val="00004F2A"/>
    <w:rsid w:val="000272BE"/>
    <w:rsid w:val="000375B3"/>
    <w:rsid w:val="00041EB8"/>
    <w:rsid w:val="00041F6B"/>
    <w:rsid w:val="000476BB"/>
    <w:rsid w:val="0005134F"/>
    <w:rsid w:val="00060B4D"/>
    <w:rsid w:val="00061DF8"/>
    <w:rsid w:val="00062C1F"/>
    <w:rsid w:val="0007664D"/>
    <w:rsid w:val="00083F06"/>
    <w:rsid w:val="000A7BFA"/>
    <w:rsid w:val="000C33C7"/>
    <w:rsid w:val="000E0828"/>
    <w:rsid w:val="000F036D"/>
    <w:rsid w:val="000F3F5C"/>
    <w:rsid w:val="000F51D7"/>
    <w:rsid w:val="001028FB"/>
    <w:rsid w:val="00142DA9"/>
    <w:rsid w:val="001645DE"/>
    <w:rsid w:val="00165214"/>
    <w:rsid w:val="00171A72"/>
    <w:rsid w:val="00172499"/>
    <w:rsid w:val="001832BB"/>
    <w:rsid w:val="00194A42"/>
    <w:rsid w:val="001A6FC9"/>
    <w:rsid w:val="001D498F"/>
    <w:rsid w:val="002012BB"/>
    <w:rsid w:val="0021447B"/>
    <w:rsid w:val="00225DB0"/>
    <w:rsid w:val="00240F06"/>
    <w:rsid w:val="0025242D"/>
    <w:rsid w:val="0026398B"/>
    <w:rsid w:val="00270FAC"/>
    <w:rsid w:val="002724AA"/>
    <w:rsid w:val="00273F6C"/>
    <w:rsid w:val="00274440"/>
    <w:rsid w:val="002B19F5"/>
    <w:rsid w:val="002C42D5"/>
    <w:rsid w:val="002D4993"/>
    <w:rsid w:val="002E34F7"/>
    <w:rsid w:val="0030396C"/>
    <w:rsid w:val="00311C93"/>
    <w:rsid w:val="0034412E"/>
    <w:rsid w:val="00355251"/>
    <w:rsid w:val="00363A51"/>
    <w:rsid w:val="00365D31"/>
    <w:rsid w:val="003B2B5F"/>
    <w:rsid w:val="003B40EB"/>
    <w:rsid w:val="003E1564"/>
    <w:rsid w:val="003E5B2E"/>
    <w:rsid w:val="00416751"/>
    <w:rsid w:val="00430778"/>
    <w:rsid w:val="00443A71"/>
    <w:rsid w:val="00450420"/>
    <w:rsid w:val="00470054"/>
    <w:rsid w:val="0047348E"/>
    <w:rsid w:val="00476D02"/>
    <w:rsid w:val="004777B1"/>
    <w:rsid w:val="004A0AA5"/>
    <w:rsid w:val="004A6A91"/>
    <w:rsid w:val="004A72F7"/>
    <w:rsid w:val="004D61B7"/>
    <w:rsid w:val="004E532E"/>
    <w:rsid w:val="005058A7"/>
    <w:rsid w:val="005138FE"/>
    <w:rsid w:val="00534B60"/>
    <w:rsid w:val="00535A57"/>
    <w:rsid w:val="00554338"/>
    <w:rsid w:val="005633A2"/>
    <w:rsid w:val="00583025"/>
    <w:rsid w:val="00585CE1"/>
    <w:rsid w:val="00586D19"/>
    <w:rsid w:val="005A7BC3"/>
    <w:rsid w:val="005B4B4F"/>
    <w:rsid w:val="005D25F8"/>
    <w:rsid w:val="005D3F33"/>
    <w:rsid w:val="005F2564"/>
    <w:rsid w:val="00611A9C"/>
    <w:rsid w:val="00662399"/>
    <w:rsid w:val="00687772"/>
    <w:rsid w:val="006A67F6"/>
    <w:rsid w:val="006B079E"/>
    <w:rsid w:val="006B38C9"/>
    <w:rsid w:val="006B5D8C"/>
    <w:rsid w:val="006C221D"/>
    <w:rsid w:val="006C4602"/>
    <w:rsid w:val="006D11B5"/>
    <w:rsid w:val="00714374"/>
    <w:rsid w:val="00726995"/>
    <w:rsid w:val="00726ED4"/>
    <w:rsid w:val="00737BBD"/>
    <w:rsid w:val="007509C4"/>
    <w:rsid w:val="00751048"/>
    <w:rsid w:val="007540E2"/>
    <w:rsid w:val="0076581A"/>
    <w:rsid w:val="00774395"/>
    <w:rsid w:val="00780A75"/>
    <w:rsid w:val="007850C3"/>
    <w:rsid w:val="007877B3"/>
    <w:rsid w:val="007A7CBF"/>
    <w:rsid w:val="007C1037"/>
    <w:rsid w:val="007C6BC6"/>
    <w:rsid w:val="007C7AFF"/>
    <w:rsid w:val="007D6D6D"/>
    <w:rsid w:val="007E53C3"/>
    <w:rsid w:val="007F0D21"/>
    <w:rsid w:val="008026C1"/>
    <w:rsid w:val="00813CB9"/>
    <w:rsid w:val="00817979"/>
    <w:rsid w:val="00826195"/>
    <w:rsid w:val="008433E1"/>
    <w:rsid w:val="00860CF7"/>
    <w:rsid w:val="0089796B"/>
    <w:rsid w:val="008B445A"/>
    <w:rsid w:val="008C261B"/>
    <w:rsid w:val="008D1905"/>
    <w:rsid w:val="008D3FEB"/>
    <w:rsid w:val="008E1538"/>
    <w:rsid w:val="008E6E91"/>
    <w:rsid w:val="00905B28"/>
    <w:rsid w:val="00907528"/>
    <w:rsid w:val="00910350"/>
    <w:rsid w:val="00932B6D"/>
    <w:rsid w:val="009333C1"/>
    <w:rsid w:val="00936EC6"/>
    <w:rsid w:val="0094736F"/>
    <w:rsid w:val="00952C92"/>
    <w:rsid w:val="009647AB"/>
    <w:rsid w:val="00970637"/>
    <w:rsid w:val="00972BE9"/>
    <w:rsid w:val="00980488"/>
    <w:rsid w:val="0098431F"/>
    <w:rsid w:val="009B6BC4"/>
    <w:rsid w:val="009C4D09"/>
    <w:rsid w:val="009C7717"/>
    <w:rsid w:val="009D628F"/>
    <w:rsid w:val="00A0168D"/>
    <w:rsid w:val="00A14A94"/>
    <w:rsid w:val="00A17F46"/>
    <w:rsid w:val="00A20D28"/>
    <w:rsid w:val="00A54CD3"/>
    <w:rsid w:val="00A62889"/>
    <w:rsid w:val="00A654EA"/>
    <w:rsid w:val="00A66C6A"/>
    <w:rsid w:val="00A72B6F"/>
    <w:rsid w:val="00A903F0"/>
    <w:rsid w:val="00A92231"/>
    <w:rsid w:val="00A951E3"/>
    <w:rsid w:val="00AA7020"/>
    <w:rsid w:val="00AE0A2B"/>
    <w:rsid w:val="00B211B8"/>
    <w:rsid w:val="00B2411F"/>
    <w:rsid w:val="00B248CC"/>
    <w:rsid w:val="00B342B4"/>
    <w:rsid w:val="00B415A2"/>
    <w:rsid w:val="00B45E62"/>
    <w:rsid w:val="00B62AB0"/>
    <w:rsid w:val="00B9391D"/>
    <w:rsid w:val="00BA0622"/>
    <w:rsid w:val="00BA2014"/>
    <w:rsid w:val="00BD1216"/>
    <w:rsid w:val="00C1545F"/>
    <w:rsid w:val="00C17E18"/>
    <w:rsid w:val="00C33C59"/>
    <w:rsid w:val="00C556CA"/>
    <w:rsid w:val="00C63F38"/>
    <w:rsid w:val="00C67333"/>
    <w:rsid w:val="00C73D73"/>
    <w:rsid w:val="00C96DB9"/>
    <w:rsid w:val="00CA15AF"/>
    <w:rsid w:val="00CA2033"/>
    <w:rsid w:val="00CB7016"/>
    <w:rsid w:val="00CC01BB"/>
    <w:rsid w:val="00CF43EC"/>
    <w:rsid w:val="00D22701"/>
    <w:rsid w:val="00D37CDC"/>
    <w:rsid w:val="00D92044"/>
    <w:rsid w:val="00DA33BC"/>
    <w:rsid w:val="00E158B2"/>
    <w:rsid w:val="00E17A00"/>
    <w:rsid w:val="00E64297"/>
    <w:rsid w:val="00E6692C"/>
    <w:rsid w:val="00E7364D"/>
    <w:rsid w:val="00E87967"/>
    <w:rsid w:val="00EC4024"/>
    <w:rsid w:val="00EE180E"/>
    <w:rsid w:val="00EE31B0"/>
    <w:rsid w:val="00EF2BB4"/>
    <w:rsid w:val="00EF2C4B"/>
    <w:rsid w:val="00F00EBE"/>
    <w:rsid w:val="00F03992"/>
    <w:rsid w:val="00F0439B"/>
    <w:rsid w:val="00F27D07"/>
    <w:rsid w:val="00F324D1"/>
    <w:rsid w:val="00F37C51"/>
    <w:rsid w:val="00F8018D"/>
    <w:rsid w:val="00F86B9E"/>
    <w:rsid w:val="00F949F2"/>
    <w:rsid w:val="00FB45FA"/>
    <w:rsid w:val="00FE1300"/>
    <w:rsid w:val="00FE2B4F"/>
    <w:rsid w:val="65FA5FD9"/>
    <w:rsid w:val="6796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DD5FF"/>
  <w15:chartTrackingRefBased/>
  <w15:docId w15:val="{9E91FAAE-2B28-4345-B655-E088D96C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C4B"/>
    <w:pPr>
      <w:spacing w:after="0" w:line="276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17E1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40"/>
      <w:jc w:val="center"/>
      <w:outlineLvl w:val="0"/>
    </w:pPr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D3FEB"/>
    <w:pPr>
      <w:keepNext/>
      <w:spacing w:after="240"/>
      <w:jc w:val="center"/>
      <w:outlineLvl w:val="1"/>
    </w:pPr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EF2BB4"/>
    <w:pPr>
      <w:keepNext/>
      <w:keepLines/>
      <w:spacing w:after="240"/>
      <w:ind w:left="709"/>
      <w:outlineLvl w:val="2"/>
    </w:pPr>
    <w:rPr>
      <w:rFonts w:ascii="Calibri" w:eastAsiaTheme="majorEastAsia" w:hAnsi="Calibri" w:cstheme="majorBidi"/>
      <w:b/>
      <w:color w:val="5B9BD5" w:themeColor="accent5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EF2BB4"/>
    <w:pPr>
      <w:keepNext/>
      <w:keepLines/>
      <w:spacing w:after="240"/>
      <w:ind w:left="1418"/>
      <w:outlineLvl w:val="3"/>
    </w:pPr>
    <w:rPr>
      <w:rFonts w:ascii="Calibri" w:eastAsiaTheme="majorEastAsia" w:hAnsi="Calibri" w:cstheme="majorBidi"/>
      <w:b/>
      <w:iCs/>
      <w:color w:val="5B9BD5" w:themeColor="accent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7E18"/>
    <w:rPr>
      <w:rFonts w:eastAsia="Times New Roman" w:cstheme="minorHAnsi"/>
      <w:b/>
      <w:caps/>
      <w:color w:val="5B9BD5" w:themeColor="accent5"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D3FEB"/>
    <w:rPr>
      <w:rFonts w:eastAsia="Times New Roman" w:cstheme="minorHAnsi"/>
      <w:b/>
      <w:smallCaps/>
      <w:color w:val="5B9BD5" w:themeColor="accent5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F2BB4"/>
    <w:rPr>
      <w:rFonts w:ascii="Calibri" w:eastAsiaTheme="majorEastAsia" w:hAnsi="Calibri" w:cstheme="majorBidi"/>
      <w:b/>
      <w:color w:val="5B9BD5" w:themeColor="accent5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EF2BB4"/>
    <w:rPr>
      <w:rFonts w:ascii="Calibri" w:eastAsiaTheme="majorEastAsia" w:hAnsi="Calibri" w:cstheme="majorBidi"/>
      <w:b/>
      <w:iCs/>
      <w:color w:val="5B9BD5" w:themeColor="accent5"/>
      <w:sz w:val="24"/>
    </w:rPr>
  </w:style>
  <w:style w:type="paragraph" w:styleId="Paragraphedeliste">
    <w:name w:val="List Paragraph"/>
    <w:basedOn w:val="Normal"/>
    <w:uiPriority w:val="34"/>
    <w:qFormat/>
    <w:rsid w:val="00EF2C4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F2C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lev">
    <w:name w:val="Strong"/>
    <w:basedOn w:val="Policepardfaut"/>
    <w:uiPriority w:val="22"/>
    <w:qFormat/>
    <w:rsid w:val="00EF2C4B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2C4B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2C4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F2C4B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F2C4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F2C4B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EF2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F2C4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2C4B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EF2C4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2C4B"/>
    <w:rPr>
      <w:sz w:val="24"/>
    </w:rPr>
  </w:style>
  <w:style w:type="table" w:styleId="TableauGrille4-Accentuation5">
    <w:name w:val="Grid Table 4 Accent 5"/>
    <w:basedOn w:val="TableauNormal"/>
    <w:uiPriority w:val="49"/>
    <w:rsid w:val="00EF2C4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Liste4-Accentuation5">
    <w:name w:val="List Table 4 Accent 5"/>
    <w:basedOn w:val="TableauNormal"/>
    <w:uiPriority w:val="49"/>
    <w:rsid w:val="00F949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A54CD3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eauGrille6Couleur-Accentuation51">
    <w:name w:val="Tableau Grille 6 Couleur - Accentuation 51"/>
    <w:basedOn w:val="TableauNormal"/>
    <w:next w:val="TableauGrille6Couleur-Accentuation5"/>
    <w:uiPriority w:val="51"/>
    <w:rsid w:val="007C103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23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0231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45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4267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944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557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0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6235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659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4844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3101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7131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229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8561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7051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1226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1581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36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6463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8464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53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7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5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9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01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7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3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345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185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0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999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133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4542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89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454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8569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2431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473">
          <w:marLeft w:val="10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60482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4998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1375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321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9163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6229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410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8717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3090">
          <w:marLeft w:val="187"/>
          <w:marRight w:val="0"/>
          <w:marTop w:val="0"/>
          <w:marBottom w:val="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6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1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9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94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4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26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10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741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19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9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5BA7C76753B46870C1B674D191688" ma:contentTypeVersion="12" ma:contentTypeDescription="Crée un document." ma:contentTypeScope="" ma:versionID="d905208235c6ab7dab1a58fbfa1d2384">
  <xsd:schema xmlns:xsd="http://www.w3.org/2001/XMLSchema" xmlns:xs="http://www.w3.org/2001/XMLSchema" xmlns:p="http://schemas.microsoft.com/office/2006/metadata/properties" xmlns:ns2="df9c1287-1d1d-48c5-8671-da21ac0d76b4" xmlns:ns3="5c3d59fd-1b3c-4d8b-8843-e11cba7a875a" targetNamespace="http://schemas.microsoft.com/office/2006/metadata/properties" ma:root="true" ma:fieldsID="f4b1149983f26466c1f82f77ee913a42" ns2:_="" ns3:_="">
    <xsd:import namespace="df9c1287-1d1d-48c5-8671-da21ac0d76b4"/>
    <xsd:import namespace="5c3d59fd-1b3c-4d8b-8843-e11cba7a8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c1287-1d1d-48c5-8671-da21ac0d7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d59fd-1b3c-4d8b-8843-e11cba7a8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E17E39-FC16-4FBF-A3D9-717C91B99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c1287-1d1d-48c5-8671-da21ac0d76b4"/>
    <ds:schemaRef ds:uri="5c3d59fd-1b3c-4d8b-8843-e11cba7a8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EBFAD-A2D8-4BDA-976C-52297254F8D6}">
  <ds:schemaRefs>
    <ds:schemaRef ds:uri="http://schemas.microsoft.com/office/2006/metadata/properties"/>
    <ds:schemaRef ds:uri="http://www.w3.org/XML/1998/namespace"/>
    <ds:schemaRef ds:uri="df9c1287-1d1d-48c5-8671-da21ac0d76b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c3d59fd-1b3c-4d8b-8843-e11cba7a875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4A5DC4-B98B-402E-9CA7-207808905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384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PRAELIUM | Maud AGOSTINI</dc:creator>
  <cp:keywords/>
  <dc:description/>
  <cp:lastModifiedBy>PRAELIUM | Julie BORRAS</cp:lastModifiedBy>
  <cp:revision>5</cp:revision>
  <dcterms:created xsi:type="dcterms:W3CDTF">2020-12-09T16:50:00Z</dcterms:created>
  <dcterms:modified xsi:type="dcterms:W3CDTF">2020-12-15T10:26:00Z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0x0101004E95BA7C76753B46870C1B674D191688</vt:lpwstr>
  </property>
</Properties>
</file>