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E3D27" w14:textId="77777777" w:rsidR="006C1142" w:rsidRPr="00492F7C" w:rsidRDefault="006C1142" w:rsidP="00F8607C">
      <w:pPr>
        <w:autoSpaceDE w:val="0"/>
        <w:autoSpaceDN w:val="0"/>
        <w:adjustRightInd w:val="0"/>
        <w:spacing w:after="0" w:line="240" w:lineRule="auto"/>
        <w:rPr>
          <w:rFonts w:ascii="Century Gothic" w:hAnsi="Century Gothic" w:cstheme="minorHAnsi"/>
          <w:b/>
          <w:bCs/>
          <w:sz w:val="28"/>
          <w:szCs w:val="28"/>
        </w:rPr>
      </w:pPr>
    </w:p>
    <w:p w14:paraId="3C7CB997" w14:textId="6B0693DA" w:rsidR="006C1142" w:rsidRPr="00492F7C" w:rsidRDefault="00F25A5A" w:rsidP="00F8607C">
      <w:pPr>
        <w:autoSpaceDE w:val="0"/>
        <w:autoSpaceDN w:val="0"/>
        <w:adjustRightInd w:val="0"/>
        <w:spacing w:after="0" w:line="240" w:lineRule="auto"/>
        <w:jc w:val="center"/>
        <w:rPr>
          <w:rFonts w:ascii="Century Gothic" w:hAnsi="Century Gothic" w:cstheme="minorHAnsi"/>
          <w:b/>
          <w:bCs/>
          <w:sz w:val="28"/>
          <w:szCs w:val="28"/>
        </w:rPr>
      </w:pPr>
      <w:r>
        <w:rPr>
          <w:rFonts w:ascii="Century Gothic" w:hAnsi="Century Gothic" w:cstheme="minorHAnsi"/>
          <w:b/>
          <w:bCs/>
          <w:sz w:val="28"/>
          <w:szCs w:val="28"/>
        </w:rPr>
        <w:t>BÔCONSEIL</w:t>
      </w:r>
    </w:p>
    <w:p w14:paraId="17E8A715" w14:textId="77777777"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p>
    <w:p w14:paraId="535E8035" w14:textId="77777777"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p>
    <w:p w14:paraId="6B695834" w14:textId="77777777"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p>
    <w:p w14:paraId="4369B2C2" w14:textId="619F3B44"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r w:rsidRPr="00492F7C">
        <w:rPr>
          <w:rFonts w:ascii="Century Gothic" w:hAnsi="Century Gothic" w:cstheme="minorHAnsi"/>
          <w:b/>
          <w:bCs/>
          <w:sz w:val="28"/>
          <w:szCs w:val="28"/>
        </w:rPr>
        <w:t xml:space="preserve">ACCORD DE GESTION </w:t>
      </w:r>
      <w:r w:rsidR="003041B0">
        <w:rPr>
          <w:rFonts w:ascii="Century Gothic" w:hAnsi="Century Gothic" w:cstheme="minorHAnsi"/>
          <w:b/>
          <w:bCs/>
          <w:sz w:val="28"/>
          <w:szCs w:val="28"/>
        </w:rPr>
        <w:t xml:space="preserve">DES EMPLOIS ET DES PARCOURS PROFESSIONNELS </w:t>
      </w:r>
    </w:p>
    <w:p w14:paraId="48FB9DA9" w14:textId="5CA8818B"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p>
    <w:p w14:paraId="77DC266C" w14:textId="77777777"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p>
    <w:p w14:paraId="53BAE8C1" w14:textId="77777777"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p>
    <w:p w14:paraId="44802721" w14:textId="77777777" w:rsidR="006C1142" w:rsidRPr="00492F7C" w:rsidRDefault="006C1142" w:rsidP="00F8607C">
      <w:pPr>
        <w:autoSpaceDE w:val="0"/>
        <w:autoSpaceDN w:val="0"/>
        <w:adjustRightInd w:val="0"/>
        <w:spacing w:after="0" w:line="240" w:lineRule="auto"/>
        <w:jc w:val="center"/>
        <w:rPr>
          <w:rFonts w:ascii="Century Gothic" w:hAnsi="Century Gothic" w:cstheme="minorHAnsi"/>
          <w:b/>
          <w:bCs/>
          <w:sz w:val="28"/>
          <w:szCs w:val="28"/>
        </w:rPr>
      </w:pPr>
    </w:p>
    <w:p w14:paraId="0369EFDD" w14:textId="77777777" w:rsidR="00CF2276" w:rsidRPr="00492F7C" w:rsidRDefault="00CF2276" w:rsidP="00F8607C">
      <w:pPr>
        <w:spacing w:after="0" w:line="240" w:lineRule="auto"/>
        <w:jc w:val="center"/>
        <w:rPr>
          <w:rFonts w:ascii="Century Gothic" w:hAnsi="Century Gothic" w:cstheme="minorHAnsi"/>
          <w:b/>
          <w:bCs/>
          <w:sz w:val="28"/>
          <w:szCs w:val="28"/>
        </w:rPr>
      </w:pPr>
    </w:p>
    <w:p w14:paraId="1223A0B8" w14:textId="77777777" w:rsidR="00CF2276" w:rsidRPr="00492F7C" w:rsidRDefault="00CF2276" w:rsidP="00F8607C">
      <w:pPr>
        <w:spacing w:after="0" w:line="240" w:lineRule="auto"/>
        <w:jc w:val="center"/>
        <w:rPr>
          <w:rFonts w:ascii="Century Gothic" w:hAnsi="Century Gothic" w:cstheme="minorHAnsi"/>
          <w:b/>
          <w:bCs/>
          <w:sz w:val="28"/>
          <w:szCs w:val="28"/>
        </w:rPr>
      </w:pPr>
    </w:p>
    <w:p w14:paraId="7BD9657E" w14:textId="77777777" w:rsidR="006C1142" w:rsidRPr="00492F7C" w:rsidRDefault="006C1142" w:rsidP="00F8607C">
      <w:pPr>
        <w:spacing w:after="0" w:line="240" w:lineRule="auto"/>
        <w:rPr>
          <w:rFonts w:ascii="Century Gothic" w:hAnsi="Century Gothic" w:cstheme="minorHAnsi"/>
          <w:b/>
          <w:bCs/>
          <w:sz w:val="20"/>
          <w:szCs w:val="20"/>
        </w:rPr>
      </w:pPr>
      <w:r w:rsidRPr="00492F7C">
        <w:rPr>
          <w:rFonts w:ascii="Century Gothic" w:hAnsi="Century Gothic" w:cstheme="minorHAnsi"/>
          <w:b/>
          <w:sz w:val="20"/>
          <w:szCs w:val="20"/>
        </w:rPr>
        <w:br w:type="page"/>
      </w:r>
      <w:r w:rsidRPr="00492F7C">
        <w:rPr>
          <w:rFonts w:ascii="Century Gothic" w:hAnsi="Century Gothic" w:cstheme="minorHAnsi"/>
          <w:b/>
          <w:bCs/>
          <w:sz w:val="20"/>
          <w:szCs w:val="20"/>
        </w:rPr>
        <w:lastRenderedPageBreak/>
        <w:t>LES SIGNATAIRES :</w:t>
      </w:r>
    </w:p>
    <w:p w14:paraId="5E178AE2" w14:textId="77777777" w:rsidR="006C1142" w:rsidRPr="00492F7C" w:rsidRDefault="006C1142" w:rsidP="00F8607C">
      <w:pPr>
        <w:suppressAutoHyphens/>
        <w:spacing w:after="0" w:line="240" w:lineRule="auto"/>
        <w:jc w:val="both"/>
        <w:rPr>
          <w:rFonts w:ascii="Century Gothic" w:hAnsi="Century Gothic" w:cstheme="minorHAnsi"/>
          <w:b/>
          <w:bCs/>
          <w:sz w:val="20"/>
          <w:szCs w:val="20"/>
        </w:rPr>
      </w:pPr>
    </w:p>
    <w:p w14:paraId="4837E089" w14:textId="41370CBC" w:rsidR="006C1142" w:rsidRPr="002B7F36" w:rsidRDefault="006C1142" w:rsidP="00F8607C">
      <w:pPr>
        <w:spacing w:after="0" w:line="240" w:lineRule="auto"/>
        <w:ind w:left="709" w:hanging="709"/>
        <w:jc w:val="both"/>
        <w:rPr>
          <w:rFonts w:ascii="Century Gothic" w:hAnsi="Century Gothic" w:cstheme="minorHAnsi"/>
          <w:sz w:val="20"/>
          <w:szCs w:val="20"/>
        </w:rPr>
      </w:pPr>
      <w:r w:rsidRPr="00492F7C">
        <w:rPr>
          <w:rFonts w:ascii="Century Gothic" w:hAnsi="Century Gothic" w:cstheme="minorHAnsi"/>
          <w:b/>
          <w:bCs/>
          <w:sz w:val="20"/>
          <w:szCs w:val="20"/>
        </w:rPr>
        <w:t xml:space="preserve">1° </w:t>
      </w:r>
      <w:r w:rsidR="00F8607C">
        <w:rPr>
          <w:rFonts w:ascii="Century Gothic" w:hAnsi="Century Gothic" w:cstheme="minorHAnsi"/>
          <w:b/>
          <w:bCs/>
          <w:sz w:val="20"/>
          <w:szCs w:val="20"/>
        </w:rPr>
        <w:tab/>
      </w:r>
      <w:r w:rsidR="00492F7C" w:rsidRPr="00492F7C">
        <w:rPr>
          <w:rFonts w:ascii="Century Gothic" w:hAnsi="Century Gothic" w:cstheme="minorHAnsi"/>
          <w:b/>
          <w:sz w:val="20"/>
          <w:szCs w:val="20"/>
        </w:rPr>
        <w:t>La</w:t>
      </w:r>
      <w:r w:rsidRPr="00492F7C">
        <w:rPr>
          <w:rFonts w:ascii="Century Gothic" w:hAnsi="Century Gothic" w:cstheme="minorHAnsi"/>
          <w:b/>
          <w:sz w:val="20"/>
          <w:szCs w:val="20"/>
        </w:rPr>
        <w:t xml:space="preserve"> Société </w:t>
      </w:r>
      <w:r w:rsidR="00F25A5A" w:rsidRPr="00F25A5A">
        <w:rPr>
          <w:rFonts w:ascii="Century Gothic" w:hAnsi="Century Gothic" w:cstheme="minorHAnsi"/>
          <w:b/>
          <w:sz w:val="20"/>
          <w:szCs w:val="20"/>
        </w:rPr>
        <w:t>BÔCONSEIL</w:t>
      </w:r>
      <w:r w:rsidRPr="002B7F36">
        <w:rPr>
          <w:rFonts w:ascii="Century Gothic" w:hAnsi="Century Gothic" w:cstheme="minorHAnsi"/>
          <w:b/>
          <w:sz w:val="20"/>
          <w:szCs w:val="20"/>
        </w:rPr>
        <w:t xml:space="preserve">, </w:t>
      </w:r>
      <w:r w:rsidRPr="002B7F36">
        <w:rPr>
          <w:rFonts w:ascii="Century Gothic" w:hAnsi="Century Gothic" w:cstheme="minorHAnsi"/>
          <w:sz w:val="20"/>
          <w:szCs w:val="20"/>
        </w:rPr>
        <w:t>situé</w:t>
      </w:r>
      <w:r w:rsidR="00492F7C" w:rsidRPr="002B7F36">
        <w:rPr>
          <w:rFonts w:ascii="Century Gothic" w:hAnsi="Century Gothic" w:cstheme="minorHAnsi"/>
          <w:sz w:val="20"/>
          <w:szCs w:val="20"/>
        </w:rPr>
        <w:t>e</w:t>
      </w:r>
      <w:r w:rsidRPr="002B7F36">
        <w:rPr>
          <w:rFonts w:ascii="Century Gothic" w:hAnsi="Century Gothic" w:cstheme="minorHAnsi"/>
          <w:sz w:val="20"/>
          <w:szCs w:val="20"/>
        </w:rPr>
        <w:t xml:space="preserve"> </w:t>
      </w:r>
      <w:r w:rsidR="006505FE" w:rsidRPr="002B7F36">
        <w:rPr>
          <w:rFonts w:ascii="Century Gothic" w:hAnsi="Century Gothic" w:cstheme="minorHAnsi"/>
          <w:sz w:val="20"/>
          <w:szCs w:val="20"/>
        </w:rPr>
        <w:t>75007</w:t>
      </w:r>
      <w:r w:rsidR="00C248A9" w:rsidRPr="002B7F36">
        <w:rPr>
          <w:rFonts w:ascii="Century Gothic" w:hAnsi="Century Gothic" w:cstheme="minorHAnsi"/>
          <w:sz w:val="20"/>
          <w:szCs w:val="20"/>
        </w:rPr>
        <w:t xml:space="preserve"> </w:t>
      </w:r>
      <w:r w:rsidR="006505FE" w:rsidRPr="002B7F36">
        <w:rPr>
          <w:rFonts w:ascii="Century Gothic" w:hAnsi="Century Gothic" w:cstheme="minorHAnsi"/>
          <w:sz w:val="20"/>
          <w:szCs w:val="20"/>
        </w:rPr>
        <w:t>PARIS</w:t>
      </w:r>
      <w:r w:rsidRPr="002B7F36">
        <w:rPr>
          <w:rFonts w:ascii="Century Gothic" w:hAnsi="Century Gothic" w:cstheme="minorHAnsi"/>
          <w:sz w:val="20"/>
          <w:szCs w:val="20"/>
        </w:rPr>
        <w:t xml:space="preserve">, représentée par </w:t>
      </w:r>
      <w:r w:rsidR="00811C7D">
        <w:rPr>
          <w:rFonts w:ascii="Century Gothic" w:hAnsi="Century Gothic" w:cstheme="minorHAnsi"/>
          <w:sz w:val="20"/>
          <w:szCs w:val="20"/>
        </w:rPr>
        <w:t>[…]</w:t>
      </w:r>
      <w:r w:rsidR="00D03579" w:rsidRPr="002B7F36">
        <w:rPr>
          <w:rFonts w:ascii="Century Gothic" w:hAnsi="Century Gothic" w:cstheme="minorHAnsi"/>
          <w:sz w:val="20"/>
          <w:szCs w:val="20"/>
        </w:rPr>
        <w:t xml:space="preserve">, </w:t>
      </w:r>
      <w:r w:rsidR="00CE1D31" w:rsidRPr="002B7F36">
        <w:rPr>
          <w:rFonts w:ascii="Century Gothic" w:hAnsi="Century Gothic" w:cstheme="minorHAnsi"/>
          <w:sz w:val="20"/>
          <w:szCs w:val="20"/>
        </w:rPr>
        <w:t>Gérant</w:t>
      </w:r>
      <w:r w:rsidR="006505FE" w:rsidRPr="002B7F36">
        <w:rPr>
          <w:rFonts w:ascii="Century Gothic" w:hAnsi="Century Gothic" w:cstheme="minorHAnsi"/>
          <w:sz w:val="20"/>
          <w:szCs w:val="20"/>
        </w:rPr>
        <w:t> </w:t>
      </w:r>
      <w:r w:rsidR="00183DCD" w:rsidRPr="002B7F36">
        <w:rPr>
          <w:rFonts w:ascii="Century Gothic" w:hAnsi="Century Gothic" w:cstheme="minorHAnsi"/>
          <w:sz w:val="20"/>
          <w:szCs w:val="20"/>
        </w:rPr>
        <w:t>;</w:t>
      </w:r>
    </w:p>
    <w:p w14:paraId="7107584B" w14:textId="77777777" w:rsidR="00F8607C" w:rsidRPr="002B7F36" w:rsidRDefault="00F8607C" w:rsidP="00F8607C">
      <w:pPr>
        <w:spacing w:after="0" w:line="240" w:lineRule="auto"/>
        <w:ind w:left="567" w:hanging="567"/>
        <w:jc w:val="both"/>
        <w:rPr>
          <w:rFonts w:ascii="Century Gothic" w:hAnsi="Century Gothic" w:cstheme="minorHAnsi"/>
          <w:sz w:val="20"/>
          <w:szCs w:val="20"/>
        </w:rPr>
      </w:pPr>
      <w:r w:rsidRPr="002B7F36">
        <w:rPr>
          <w:rFonts w:ascii="Century Gothic" w:hAnsi="Century Gothic" w:cstheme="minorHAnsi"/>
          <w:sz w:val="20"/>
          <w:szCs w:val="20"/>
        </w:rPr>
        <w:tab/>
      </w:r>
    </w:p>
    <w:p w14:paraId="0DCD6788" w14:textId="1B45339E" w:rsidR="00F8607C" w:rsidRPr="00F8607C" w:rsidRDefault="00F8607C" w:rsidP="00F8607C">
      <w:pPr>
        <w:spacing w:after="0" w:line="240" w:lineRule="auto"/>
        <w:ind w:left="709"/>
        <w:jc w:val="both"/>
        <w:rPr>
          <w:rFonts w:ascii="Century Gothic" w:hAnsi="Century Gothic" w:cstheme="minorHAnsi"/>
          <w:i/>
          <w:iCs/>
          <w:sz w:val="20"/>
          <w:szCs w:val="20"/>
        </w:rPr>
      </w:pPr>
      <w:r w:rsidRPr="002B7F36">
        <w:rPr>
          <w:rFonts w:ascii="Century Gothic" w:hAnsi="Century Gothic" w:cstheme="minorHAnsi"/>
          <w:i/>
          <w:iCs/>
          <w:sz w:val="20"/>
          <w:szCs w:val="20"/>
        </w:rPr>
        <w:t>Ci-après dénommée « la Société » ;</w:t>
      </w:r>
      <w:r w:rsidRPr="00F8607C">
        <w:rPr>
          <w:rFonts w:ascii="Century Gothic" w:hAnsi="Century Gothic" w:cstheme="minorHAnsi"/>
          <w:i/>
          <w:iCs/>
          <w:sz w:val="20"/>
          <w:szCs w:val="20"/>
        </w:rPr>
        <w:tab/>
      </w:r>
    </w:p>
    <w:p w14:paraId="48D9FD14" w14:textId="77777777" w:rsidR="00F8607C" w:rsidRPr="00492F7C" w:rsidRDefault="00F8607C" w:rsidP="00F8607C">
      <w:pPr>
        <w:spacing w:after="0" w:line="240" w:lineRule="auto"/>
        <w:ind w:left="709"/>
        <w:jc w:val="both"/>
        <w:rPr>
          <w:rFonts w:ascii="Century Gothic" w:hAnsi="Century Gothic" w:cstheme="minorHAnsi"/>
          <w:sz w:val="20"/>
          <w:szCs w:val="20"/>
        </w:rPr>
      </w:pPr>
    </w:p>
    <w:p w14:paraId="22ADB8D8" w14:textId="77777777" w:rsidR="006C1142" w:rsidRPr="00492F7C" w:rsidRDefault="006C1142" w:rsidP="00F8607C">
      <w:pPr>
        <w:suppressAutoHyphens/>
        <w:spacing w:after="0" w:line="240" w:lineRule="auto"/>
        <w:ind w:left="705" w:hanging="705"/>
        <w:jc w:val="right"/>
        <w:rPr>
          <w:rFonts w:ascii="Century Gothic" w:hAnsi="Century Gothic" w:cstheme="minorHAnsi"/>
          <w:i/>
          <w:iCs/>
          <w:sz w:val="20"/>
          <w:szCs w:val="20"/>
        </w:rPr>
      </w:pPr>
      <w:r w:rsidRPr="00492F7C">
        <w:rPr>
          <w:rFonts w:ascii="Century Gothic" w:hAnsi="Century Gothic" w:cstheme="minorHAnsi"/>
          <w:i/>
          <w:iCs/>
          <w:sz w:val="20"/>
          <w:szCs w:val="20"/>
        </w:rPr>
        <w:t>D’une part,</w:t>
      </w:r>
    </w:p>
    <w:p w14:paraId="7D98FE79" w14:textId="77777777" w:rsidR="006C1142" w:rsidRPr="00492F7C" w:rsidRDefault="006C1142" w:rsidP="00F8607C">
      <w:pPr>
        <w:suppressAutoHyphens/>
        <w:spacing w:after="0" w:line="240" w:lineRule="auto"/>
        <w:ind w:left="705" w:hanging="705"/>
        <w:jc w:val="right"/>
        <w:rPr>
          <w:rFonts w:ascii="Century Gothic" w:hAnsi="Century Gothic" w:cstheme="minorHAnsi"/>
          <w:sz w:val="20"/>
          <w:szCs w:val="20"/>
        </w:rPr>
      </w:pPr>
    </w:p>
    <w:p w14:paraId="71675726" w14:textId="77777777" w:rsidR="006C1142" w:rsidRPr="00492F7C" w:rsidRDefault="006C1142" w:rsidP="00F8607C">
      <w:pPr>
        <w:tabs>
          <w:tab w:val="left" w:pos="720"/>
          <w:tab w:val="left" w:pos="885"/>
          <w:tab w:val="left" w:pos="1395"/>
          <w:tab w:val="left" w:pos="2160"/>
          <w:tab w:val="left" w:pos="2880"/>
          <w:tab w:val="left" w:pos="3600"/>
          <w:tab w:val="left" w:pos="4137"/>
          <w:tab w:val="left" w:pos="5040"/>
          <w:tab w:val="left" w:pos="5664"/>
          <w:tab w:val="left" w:pos="6372"/>
          <w:tab w:val="left" w:pos="7080"/>
          <w:tab w:val="left" w:pos="7788"/>
          <w:tab w:val="left" w:pos="8496"/>
        </w:tabs>
        <w:spacing w:after="0" w:line="240" w:lineRule="auto"/>
        <w:jc w:val="both"/>
        <w:rPr>
          <w:rFonts w:ascii="Century Gothic" w:hAnsi="Century Gothic" w:cstheme="minorHAnsi"/>
          <w:b/>
          <w:bCs/>
          <w:sz w:val="20"/>
          <w:szCs w:val="20"/>
        </w:rPr>
      </w:pPr>
      <w:r w:rsidRPr="00492F7C">
        <w:rPr>
          <w:rFonts w:ascii="Century Gothic" w:hAnsi="Century Gothic" w:cstheme="minorHAnsi"/>
          <w:b/>
          <w:bCs/>
          <w:sz w:val="20"/>
          <w:szCs w:val="20"/>
        </w:rPr>
        <w:t>ET :</w:t>
      </w:r>
    </w:p>
    <w:p w14:paraId="24873BED" w14:textId="77777777" w:rsidR="006C1142" w:rsidRPr="00492F7C" w:rsidRDefault="006C1142" w:rsidP="00F8607C">
      <w:pPr>
        <w:tabs>
          <w:tab w:val="left" w:pos="720"/>
          <w:tab w:val="left" w:pos="885"/>
          <w:tab w:val="left" w:pos="1395"/>
          <w:tab w:val="left" w:pos="2160"/>
          <w:tab w:val="left" w:pos="2880"/>
          <w:tab w:val="left" w:pos="3600"/>
          <w:tab w:val="left" w:pos="4137"/>
          <w:tab w:val="left" w:pos="5040"/>
          <w:tab w:val="left" w:pos="5664"/>
          <w:tab w:val="left" w:pos="6372"/>
          <w:tab w:val="left" w:pos="7080"/>
          <w:tab w:val="left" w:pos="7788"/>
          <w:tab w:val="left" w:pos="8496"/>
        </w:tabs>
        <w:spacing w:after="0" w:line="240" w:lineRule="auto"/>
        <w:jc w:val="both"/>
        <w:rPr>
          <w:rFonts w:ascii="Century Gothic" w:hAnsi="Century Gothic" w:cstheme="minorHAnsi"/>
          <w:b/>
          <w:bCs/>
          <w:sz w:val="20"/>
          <w:szCs w:val="20"/>
        </w:rPr>
      </w:pPr>
    </w:p>
    <w:p w14:paraId="17F155B3" w14:textId="61E583F7" w:rsidR="009F2EEA" w:rsidRDefault="006C1142" w:rsidP="00F82DCD">
      <w:pPr>
        <w:suppressAutoHyphens/>
        <w:spacing w:after="0" w:line="240" w:lineRule="auto"/>
        <w:ind w:left="708" w:hanging="708"/>
        <w:jc w:val="both"/>
        <w:rPr>
          <w:rFonts w:ascii="Century Gothic" w:hAnsi="Century Gothic"/>
          <w:sz w:val="20"/>
          <w:szCs w:val="20"/>
        </w:rPr>
      </w:pPr>
      <w:r w:rsidRPr="00492F7C">
        <w:rPr>
          <w:rFonts w:ascii="Century Gothic" w:hAnsi="Century Gothic" w:cstheme="minorHAnsi"/>
          <w:b/>
          <w:bCs/>
          <w:sz w:val="20"/>
          <w:szCs w:val="20"/>
        </w:rPr>
        <w:t xml:space="preserve">2° </w:t>
      </w:r>
      <w:r w:rsidR="00F8607C">
        <w:rPr>
          <w:rFonts w:ascii="Century Gothic" w:hAnsi="Century Gothic" w:cstheme="minorHAnsi"/>
          <w:b/>
          <w:bCs/>
          <w:sz w:val="20"/>
          <w:szCs w:val="20"/>
        </w:rPr>
        <w:tab/>
      </w:r>
      <w:r w:rsidR="00E55D6E" w:rsidRPr="00F82DCD">
        <w:rPr>
          <w:rFonts w:ascii="Century Gothic" w:hAnsi="Century Gothic"/>
          <w:b/>
          <w:bCs/>
          <w:sz w:val="20"/>
          <w:szCs w:val="20"/>
        </w:rPr>
        <w:t>L</w:t>
      </w:r>
      <w:r w:rsidR="009F2EEA" w:rsidRPr="00F82DCD">
        <w:rPr>
          <w:rFonts w:ascii="Century Gothic" w:hAnsi="Century Gothic"/>
          <w:b/>
          <w:bCs/>
          <w:sz w:val="20"/>
          <w:szCs w:val="20"/>
        </w:rPr>
        <w:t>es</w:t>
      </w:r>
      <w:r w:rsidR="00E55D6E" w:rsidRPr="00F82DCD">
        <w:rPr>
          <w:rFonts w:ascii="Century Gothic" w:hAnsi="Century Gothic"/>
          <w:b/>
          <w:bCs/>
          <w:sz w:val="20"/>
          <w:szCs w:val="20"/>
        </w:rPr>
        <w:t xml:space="preserve"> membres élus</w:t>
      </w:r>
      <w:r w:rsidR="00695B5F" w:rsidRPr="00F82DCD">
        <w:rPr>
          <w:rFonts w:ascii="Century Gothic" w:hAnsi="Century Gothic"/>
          <w:b/>
          <w:bCs/>
          <w:sz w:val="20"/>
          <w:szCs w:val="20"/>
        </w:rPr>
        <w:t xml:space="preserve"> titulaires</w:t>
      </w:r>
      <w:r w:rsidR="00E55D6E" w:rsidRPr="00F82DCD">
        <w:rPr>
          <w:rFonts w:ascii="Century Gothic" w:hAnsi="Century Gothic"/>
          <w:b/>
          <w:bCs/>
          <w:sz w:val="20"/>
          <w:szCs w:val="20"/>
        </w:rPr>
        <w:t xml:space="preserve"> du Comité </w:t>
      </w:r>
      <w:r w:rsidR="00695B5F" w:rsidRPr="00F82DCD">
        <w:rPr>
          <w:rFonts w:ascii="Century Gothic" w:hAnsi="Century Gothic"/>
          <w:b/>
          <w:bCs/>
          <w:sz w:val="20"/>
          <w:szCs w:val="20"/>
        </w:rPr>
        <w:t xml:space="preserve">Social </w:t>
      </w:r>
      <w:r w:rsidR="00E55D6E" w:rsidRPr="00F82DCD">
        <w:rPr>
          <w:rFonts w:ascii="Century Gothic" w:hAnsi="Century Gothic"/>
          <w:b/>
          <w:bCs/>
          <w:sz w:val="20"/>
          <w:szCs w:val="20"/>
        </w:rPr>
        <w:t xml:space="preserve">et </w:t>
      </w:r>
      <w:r w:rsidR="00695B5F" w:rsidRPr="00F82DCD">
        <w:rPr>
          <w:rFonts w:ascii="Century Gothic" w:hAnsi="Century Gothic"/>
          <w:b/>
          <w:bCs/>
          <w:sz w:val="20"/>
          <w:szCs w:val="20"/>
        </w:rPr>
        <w:t xml:space="preserve">Économique </w:t>
      </w:r>
      <w:r w:rsidR="00E55D6E" w:rsidRPr="00F82DCD">
        <w:rPr>
          <w:rFonts w:ascii="Century Gothic" w:hAnsi="Century Gothic"/>
          <w:b/>
          <w:bCs/>
          <w:sz w:val="20"/>
          <w:szCs w:val="20"/>
        </w:rPr>
        <w:t>de la Société</w:t>
      </w:r>
      <w:r w:rsidR="009F2EEA">
        <w:rPr>
          <w:rFonts w:ascii="Century Gothic" w:hAnsi="Century Gothic"/>
          <w:sz w:val="20"/>
          <w:szCs w:val="20"/>
        </w:rPr>
        <w:t xml:space="preserve"> représentant la majorité des suffrages exprimés</w:t>
      </w:r>
      <w:r w:rsidR="00695B5F">
        <w:rPr>
          <w:rFonts w:ascii="Century Gothic" w:hAnsi="Century Gothic"/>
          <w:sz w:val="20"/>
          <w:szCs w:val="20"/>
        </w:rPr>
        <w:t xml:space="preserve"> en faveur des membres du Comité Social et Économique</w:t>
      </w:r>
      <w:r w:rsidR="009F2EEA">
        <w:rPr>
          <w:rFonts w:ascii="Century Gothic" w:hAnsi="Century Gothic"/>
          <w:sz w:val="20"/>
          <w:szCs w:val="20"/>
        </w:rPr>
        <w:t xml:space="preserve"> lors des dernières élections</w:t>
      </w:r>
      <w:r w:rsidR="00E55D6E" w:rsidRPr="009F2EEA">
        <w:rPr>
          <w:rFonts w:ascii="Century Gothic" w:hAnsi="Century Gothic"/>
          <w:sz w:val="20"/>
          <w:szCs w:val="20"/>
        </w:rPr>
        <w:t>, ayant voté en faveur de l’adoption du présent accord</w:t>
      </w:r>
      <w:r w:rsidR="00695B5F">
        <w:rPr>
          <w:rFonts w:ascii="Century Gothic" w:hAnsi="Century Gothic"/>
          <w:sz w:val="20"/>
          <w:szCs w:val="20"/>
        </w:rPr>
        <w:t xml:space="preserve"> collectifs :</w:t>
      </w:r>
    </w:p>
    <w:p w14:paraId="2116FB5C" w14:textId="09B5B8B7" w:rsidR="00695B5F" w:rsidRDefault="00695B5F" w:rsidP="002B7F36">
      <w:pPr>
        <w:suppressAutoHyphens/>
        <w:spacing w:after="0" w:line="240" w:lineRule="auto"/>
        <w:jc w:val="both"/>
        <w:rPr>
          <w:rFonts w:ascii="Century Gothic" w:hAnsi="Century Gothic"/>
          <w:sz w:val="20"/>
          <w:szCs w:val="20"/>
        </w:rPr>
      </w:pPr>
    </w:p>
    <w:p w14:paraId="77595B42" w14:textId="0C5F3CBE" w:rsidR="00F8607C" w:rsidRDefault="00F8607C" w:rsidP="00E55D6E">
      <w:pPr>
        <w:suppressAutoHyphens/>
        <w:spacing w:after="0" w:line="240" w:lineRule="auto"/>
        <w:jc w:val="both"/>
        <w:rPr>
          <w:rFonts w:ascii="Century Gothic" w:hAnsi="Century Gothic" w:cstheme="minorHAnsi"/>
          <w:sz w:val="20"/>
          <w:szCs w:val="20"/>
        </w:rPr>
      </w:pPr>
    </w:p>
    <w:p w14:paraId="3CA9FA73" w14:textId="09FE597B" w:rsidR="00811C7D" w:rsidRDefault="00811C7D" w:rsidP="00E55D6E">
      <w:pPr>
        <w:suppressAutoHyphens/>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 </w:t>
      </w:r>
    </w:p>
    <w:p w14:paraId="0E65EA89" w14:textId="76E33B5E" w:rsidR="00811C7D" w:rsidRDefault="00811C7D" w:rsidP="00E55D6E">
      <w:pPr>
        <w:suppressAutoHyphens/>
        <w:spacing w:after="0" w:line="240" w:lineRule="auto"/>
        <w:jc w:val="both"/>
        <w:rPr>
          <w:rFonts w:ascii="Century Gothic" w:hAnsi="Century Gothic" w:cstheme="minorHAnsi"/>
          <w:sz w:val="20"/>
          <w:szCs w:val="20"/>
        </w:rPr>
      </w:pPr>
    </w:p>
    <w:p w14:paraId="06698ECC" w14:textId="77777777" w:rsidR="00811C7D" w:rsidRDefault="00811C7D" w:rsidP="00E55D6E">
      <w:pPr>
        <w:suppressAutoHyphens/>
        <w:spacing w:after="0" w:line="240" w:lineRule="auto"/>
        <w:jc w:val="both"/>
        <w:rPr>
          <w:rFonts w:ascii="Century Gothic" w:hAnsi="Century Gothic" w:cstheme="minorHAnsi"/>
          <w:sz w:val="20"/>
          <w:szCs w:val="20"/>
        </w:rPr>
      </w:pPr>
    </w:p>
    <w:p w14:paraId="5B04E9E4" w14:textId="413E7E9F" w:rsidR="00F8607C" w:rsidRPr="00F8607C" w:rsidRDefault="00F8607C" w:rsidP="00F8607C">
      <w:pPr>
        <w:suppressAutoHyphens/>
        <w:spacing w:after="0" w:line="240" w:lineRule="auto"/>
        <w:ind w:left="709"/>
        <w:jc w:val="both"/>
        <w:rPr>
          <w:rFonts w:ascii="Century Gothic" w:hAnsi="Century Gothic" w:cstheme="minorHAnsi"/>
          <w:i/>
          <w:iCs/>
          <w:sz w:val="20"/>
          <w:szCs w:val="20"/>
        </w:rPr>
      </w:pPr>
      <w:r w:rsidRPr="00F8607C">
        <w:rPr>
          <w:rFonts w:ascii="Century Gothic" w:hAnsi="Century Gothic" w:cstheme="minorHAnsi"/>
          <w:i/>
          <w:iCs/>
          <w:sz w:val="20"/>
          <w:szCs w:val="20"/>
        </w:rPr>
        <w:t>Ci-après dénommé</w:t>
      </w:r>
      <w:r w:rsidR="00E55D6E">
        <w:rPr>
          <w:rFonts w:ascii="Century Gothic" w:hAnsi="Century Gothic" w:cstheme="minorHAnsi"/>
          <w:i/>
          <w:iCs/>
          <w:sz w:val="20"/>
          <w:szCs w:val="20"/>
        </w:rPr>
        <w:t>s</w:t>
      </w:r>
      <w:r w:rsidRPr="00F8607C">
        <w:rPr>
          <w:rFonts w:ascii="Century Gothic" w:hAnsi="Century Gothic" w:cstheme="minorHAnsi"/>
          <w:i/>
          <w:iCs/>
          <w:sz w:val="20"/>
          <w:szCs w:val="20"/>
        </w:rPr>
        <w:t xml:space="preserve"> « le CSE » ;</w:t>
      </w:r>
    </w:p>
    <w:p w14:paraId="3B2E4C05" w14:textId="77777777" w:rsidR="00F8607C" w:rsidRPr="00F8607C" w:rsidRDefault="00F8607C" w:rsidP="00F8607C">
      <w:pPr>
        <w:suppressAutoHyphens/>
        <w:spacing w:after="0" w:line="240" w:lineRule="auto"/>
        <w:ind w:left="709"/>
        <w:jc w:val="both"/>
        <w:rPr>
          <w:rFonts w:ascii="Century Gothic" w:hAnsi="Century Gothic" w:cstheme="minorHAnsi"/>
          <w:sz w:val="20"/>
          <w:szCs w:val="20"/>
        </w:rPr>
      </w:pPr>
    </w:p>
    <w:p w14:paraId="50183B25" w14:textId="2621BCEB" w:rsidR="006C1142" w:rsidRPr="00492F7C" w:rsidRDefault="006C1142" w:rsidP="00F8607C">
      <w:pPr>
        <w:suppressAutoHyphens/>
        <w:spacing w:after="0" w:line="240" w:lineRule="auto"/>
        <w:ind w:left="7092" w:firstLine="696"/>
        <w:jc w:val="center"/>
        <w:rPr>
          <w:rFonts w:ascii="Century Gothic" w:hAnsi="Century Gothic" w:cstheme="minorHAnsi"/>
          <w:sz w:val="20"/>
          <w:szCs w:val="20"/>
        </w:rPr>
      </w:pPr>
      <w:r w:rsidRPr="00492F7C">
        <w:rPr>
          <w:rFonts w:ascii="Century Gothic" w:hAnsi="Century Gothic" w:cstheme="minorHAnsi"/>
          <w:i/>
          <w:iCs/>
          <w:sz w:val="20"/>
          <w:szCs w:val="20"/>
        </w:rPr>
        <w:t>D’autre part.</w:t>
      </w:r>
    </w:p>
    <w:p w14:paraId="20715F10" w14:textId="77777777" w:rsidR="00F8607C" w:rsidRDefault="00F8607C" w:rsidP="00F8607C">
      <w:pPr>
        <w:spacing w:after="0" w:line="240" w:lineRule="auto"/>
        <w:jc w:val="right"/>
        <w:rPr>
          <w:rFonts w:ascii="Century Gothic" w:hAnsi="Century Gothic" w:cstheme="minorHAnsi"/>
          <w:i/>
          <w:sz w:val="20"/>
          <w:szCs w:val="20"/>
        </w:rPr>
      </w:pPr>
    </w:p>
    <w:p w14:paraId="4CA1CC56" w14:textId="381889F5" w:rsidR="006C1142" w:rsidRPr="00492F7C" w:rsidRDefault="006C1142" w:rsidP="00F8607C">
      <w:pPr>
        <w:spacing w:after="0" w:line="240" w:lineRule="auto"/>
        <w:jc w:val="right"/>
        <w:rPr>
          <w:rFonts w:ascii="Century Gothic" w:hAnsi="Century Gothic" w:cstheme="minorHAnsi"/>
          <w:i/>
          <w:sz w:val="20"/>
          <w:szCs w:val="20"/>
        </w:rPr>
      </w:pPr>
      <w:r w:rsidRPr="00492F7C">
        <w:rPr>
          <w:rFonts w:ascii="Century Gothic" w:hAnsi="Century Gothic" w:cstheme="minorHAnsi"/>
          <w:i/>
          <w:sz w:val="20"/>
          <w:szCs w:val="20"/>
        </w:rPr>
        <w:t xml:space="preserve">Ci-ensemble dénommées « les Parties ». </w:t>
      </w:r>
    </w:p>
    <w:p w14:paraId="7628ED89" w14:textId="77777777" w:rsidR="006C1142" w:rsidRPr="00492F7C" w:rsidRDefault="006C1142" w:rsidP="00F8607C">
      <w:pPr>
        <w:spacing w:after="0" w:line="240" w:lineRule="auto"/>
        <w:rPr>
          <w:rFonts w:ascii="Century Gothic" w:hAnsi="Century Gothic" w:cstheme="minorHAnsi"/>
          <w:b/>
          <w:sz w:val="20"/>
          <w:szCs w:val="20"/>
        </w:rPr>
      </w:pPr>
    </w:p>
    <w:p w14:paraId="1B2D88FF" w14:textId="77777777" w:rsidR="006C1142" w:rsidRPr="00492F7C" w:rsidRDefault="006C1142" w:rsidP="00F8607C">
      <w:pPr>
        <w:pStyle w:val="Sansinterligne"/>
        <w:rPr>
          <w:rFonts w:ascii="Century Gothic" w:hAnsi="Century Gothic" w:cstheme="minorHAnsi"/>
          <w:b/>
          <w:sz w:val="20"/>
          <w:szCs w:val="20"/>
        </w:rPr>
      </w:pPr>
    </w:p>
    <w:p w14:paraId="3CED6B97" w14:textId="77777777" w:rsidR="006C1142" w:rsidRPr="00492F7C" w:rsidRDefault="006C1142" w:rsidP="00F8607C">
      <w:pPr>
        <w:pStyle w:val="Sansinterligne"/>
        <w:rPr>
          <w:rFonts w:ascii="Century Gothic" w:hAnsi="Century Gothic" w:cstheme="minorHAnsi"/>
          <w:b/>
          <w:sz w:val="20"/>
          <w:szCs w:val="20"/>
        </w:rPr>
      </w:pPr>
    </w:p>
    <w:p w14:paraId="7B45483C" w14:textId="77777777" w:rsidR="006C1142" w:rsidRPr="00492F7C" w:rsidRDefault="006C1142" w:rsidP="00F8607C">
      <w:pPr>
        <w:pStyle w:val="Sansinterligne"/>
        <w:rPr>
          <w:rFonts w:ascii="Century Gothic" w:hAnsi="Century Gothic" w:cstheme="minorHAnsi"/>
          <w:b/>
          <w:sz w:val="20"/>
          <w:szCs w:val="20"/>
        </w:rPr>
      </w:pPr>
    </w:p>
    <w:p w14:paraId="2BF11178" w14:textId="77777777" w:rsidR="006C1142" w:rsidRPr="00492F7C" w:rsidRDefault="006C1142" w:rsidP="00F8607C">
      <w:pPr>
        <w:pStyle w:val="Sansinterligne"/>
        <w:rPr>
          <w:rFonts w:ascii="Century Gothic" w:hAnsi="Century Gothic" w:cstheme="minorHAnsi"/>
          <w:b/>
          <w:sz w:val="20"/>
          <w:szCs w:val="20"/>
        </w:rPr>
      </w:pPr>
    </w:p>
    <w:p w14:paraId="5A38032E" w14:textId="77777777" w:rsidR="006C1142" w:rsidRPr="00492F7C" w:rsidRDefault="006C1142" w:rsidP="00F8607C">
      <w:pPr>
        <w:pStyle w:val="Sansinterligne"/>
        <w:rPr>
          <w:rFonts w:ascii="Century Gothic" w:hAnsi="Century Gothic" w:cstheme="minorHAnsi"/>
          <w:b/>
          <w:sz w:val="20"/>
          <w:szCs w:val="20"/>
        </w:rPr>
      </w:pPr>
    </w:p>
    <w:p w14:paraId="31DEECB4" w14:textId="77777777" w:rsidR="006C1142" w:rsidRPr="00492F7C" w:rsidRDefault="006C1142" w:rsidP="00F8607C">
      <w:pPr>
        <w:pStyle w:val="Sansinterligne"/>
        <w:rPr>
          <w:rFonts w:ascii="Century Gothic" w:hAnsi="Century Gothic" w:cstheme="minorHAnsi"/>
          <w:b/>
          <w:sz w:val="20"/>
          <w:szCs w:val="20"/>
        </w:rPr>
      </w:pPr>
    </w:p>
    <w:p w14:paraId="502B8BEF" w14:textId="77777777" w:rsidR="006C1142" w:rsidRPr="00492F7C" w:rsidRDefault="006C1142" w:rsidP="00F8607C">
      <w:pPr>
        <w:pStyle w:val="Sansinterligne"/>
        <w:rPr>
          <w:rFonts w:ascii="Century Gothic" w:hAnsi="Century Gothic" w:cstheme="minorHAnsi"/>
          <w:b/>
          <w:sz w:val="20"/>
          <w:szCs w:val="20"/>
        </w:rPr>
      </w:pPr>
    </w:p>
    <w:p w14:paraId="31A421CC" w14:textId="77777777" w:rsidR="006C1142" w:rsidRPr="00492F7C" w:rsidRDefault="006C1142" w:rsidP="00F8607C">
      <w:pPr>
        <w:pStyle w:val="Sansinterligne"/>
        <w:rPr>
          <w:rFonts w:ascii="Century Gothic" w:hAnsi="Century Gothic" w:cstheme="minorHAnsi"/>
          <w:b/>
          <w:sz w:val="20"/>
          <w:szCs w:val="20"/>
        </w:rPr>
      </w:pPr>
    </w:p>
    <w:p w14:paraId="00B15E03" w14:textId="77777777" w:rsidR="006C1142" w:rsidRPr="00492F7C" w:rsidRDefault="006C1142" w:rsidP="00F8607C">
      <w:pPr>
        <w:pStyle w:val="Sansinterligne"/>
        <w:rPr>
          <w:rFonts w:ascii="Century Gothic" w:hAnsi="Century Gothic" w:cstheme="minorHAnsi"/>
          <w:b/>
          <w:sz w:val="20"/>
          <w:szCs w:val="20"/>
        </w:rPr>
      </w:pPr>
    </w:p>
    <w:p w14:paraId="2F7056D5" w14:textId="77777777" w:rsidR="006C1142" w:rsidRPr="00492F7C" w:rsidRDefault="006C1142" w:rsidP="00F8607C">
      <w:pPr>
        <w:pStyle w:val="Sansinterligne"/>
        <w:rPr>
          <w:rFonts w:ascii="Century Gothic" w:hAnsi="Century Gothic" w:cstheme="minorHAnsi"/>
          <w:b/>
          <w:sz w:val="20"/>
          <w:szCs w:val="20"/>
        </w:rPr>
      </w:pPr>
    </w:p>
    <w:p w14:paraId="03BFF6A3" w14:textId="77777777" w:rsidR="006C1142" w:rsidRPr="00492F7C" w:rsidRDefault="006C1142" w:rsidP="00F8607C">
      <w:pPr>
        <w:pStyle w:val="Sansinterligne"/>
        <w:rPr>
          <w:rFonts w:ascii="Century Gothic" w:hAnsi="Century Gothic" w:cstheme="minorHAnsi"/>
          <w:b/>
          <w:sz w:val="20"/>
          <w:szCs w:val="20"/>
        </w:rPr>
      </w:pPr>
    </w:p>
    <w:p w14:paraId="76656E3E" w14:textId="77777777" w:rsidR="006C1142" w:rsidRPr="00492F7C" w:rsidRDefault="006C1142" w:rsidP="00F8607C">
      <w:pPr>
        <w:pStyle w:val="Sansinterligne"/>
        <w:rPr>
          <w:rFonts w:ascii="Century Gothic" w:hAnsi="Century Gothic" w:cstheme="minorHAnsi"/>
          <w:b/>
          <w:sz w:val="20"/>
          <w:szCs w:val="20"/>
        </w:rPr>
      </w:pPr>
    </w:p>
    <w:p w14:paraId="2C432A5C" w14:textId="77777777" w:rsidR="006C1142" w:rsidRPr="00492F7C" w:rsidRDefault="006C1142" w:rsidP="00F8607C">
      <w:pPr>
        <w:pStyle w:val="Sansinterligne"/>
        <w:rPr>
          <w:rFonts w:ascii="Century Gothic" w:hAnsi="Century Gothic" w:cstheme="minorHAnsi"/>
          <w:b/>
          <w:sz w:val="20"/>
          <w:szCs w:val="20"/>
        </w:rPr>
      </w:pPr>
    </w:p>
    <w:p w14:paraId="27BCE7F6" w14:textId="77777777" w:rsidR="006C1142" w:rsidRPr="00492F7C" w:rsidRDefault="006C1142" w:rsidP="00F8607C">
      <w:pPr>
        <w:pStyle w:val="Sansinterligne"/>
        <w:rPr>
          <w:rFonts w:ascii="Century Gothic" w:hAnsi="Century Gothic" w:cstheme="minorHAnsi"/>
          <w:b/>
          <w:sz w:val="20"/>
          <w:szCs w:val="20"/>
        </w:rPr>
      </w:pPr>
    </w:p>
    <w:p w14:paraId="151B885C" w14:textId="77777777" w:rsidR="006C1142" w:rsidRPr="00492F7C" w:rsidRDefault="006C1142" w:rsidP="00F8607C">
      <w:pPr>
        <w:pStyle w:val="Sansinterligne"/>
        <w:rPr>
          <w:rFonts w:ascii="Century Gothic" w:hAnsi="Century Gothic" w:cstheme="minorHAnsi"/>
          <w:b/>
          <w:sz w:val="20"/>
          <w:szCs w:val="20"/>
        </w:rPr>
      </w:pPr>
    </w:p>
    <w:p w14:paraId="5C4AE98B" w14:textId="68271624" w:rsidR="003041B0" w:rsidRDefault="003041B0">
      <w:pPr>
        <w:rPr>
          <w:rFonts w:ascii="Century Gothic" w:eastAsia="Times New Roman" w:hAnsi="Century Gothic" w:cstheme="minorHAnsi"/>
          <w:b/>
          <w:sz w:val="20"/>
          <w:szCs w:val="20"/>
        </w:rPr>
      </w:pPr>
      <w:r>
        <w:rPr>
          <w:rFonts w:ascii="Century Gothic" w:hAnsi="Century Gothic" w:cstheme="minorHAnsi"/>
          <w:b/>
          <w:sz w:val="20"/>
          <w:szCs w:val="20"/>
        </w:rPr>
        <w:br w:type="page"/>
      </w:r>
    </w:p>
    <w:sdt>
      <w:sdtPr>
        <w:rPr>
          <w:rFonts w:asciiTheme="minorHAnsi" w:eastAsiaTheme="minorHAnsi" w:hAnsiTheme="minorHAnsi" w:cstheme="minorHAnsi"/>
          <w:b w:val="0"/>
          <w:sz w:val="16"/>
          <w:szCs w:val="16"/>
          <w:u w:val="none"/>
          <w:lang w:eastAsia="en-US"/>
        </w:rPr>
        <w:id w:val="-1801994709"/>
        <w:docPartObj>
          <w:docPartGallery w:val="Table of Contents"/>
          <w:docPartUnique/>
        </w:docPartObj>
      </w:sdtPr>
      <w:sdtEndPr>
        <w:rPr>
          <w:bCs/>
          <w:sz w:val="18"/>
          <w:szCs w:val="18"/>
        </w:rPr>
      </w:sdtEndPr>
      <w:sdtContent>
        <w:p w14:paraId="65E8CBCE" w14:textId="77777777" w:rsidR="00361047" w:rsidRPr="00B131C9" w:rsidRDefault="00361047" w:rsidP="00F8607C">
          <w:pPr>
            <w:pStyle w:val="En-ttedetabledesmatires"/>
            <w:spacing w:before="0" w:line="240" w:lineRule="auto"/>
            <w:rPr>
              <w:rFonts w:cstheme="minorHAnsi"/>
              <w:sz w:val="16"/>
              <w:szCs w:val="16"/>
            </w:rPr>
          </w:pPr>
        </w:p>
        <w:p w14:paraId="2EDF7FC5" w14:textId="64B72B5A" w:rsidR="00034AFA" w:rsidRPr="00E83F18" w:rsidRDefault="00E83F18" w:rsidP="00E83F18">
          <w:pPr>
            <w:spacing w:after="0" w:line="240" w:lineRule="auto"/>
            <w:jc w:val="center"/>
            <w:rPr>
              <w:rFonts w:ascii="Century Gothic" w:eastAsiaTheme="majorEastAsia" w:hAnsi="Century Gothic" w:cstheme="minorHAnsi"/>
              <w:b/>
              <w:sz w:val="40"/>
              <w:szCs w:val="40"/>
              <w:u w:val="single"/>
              <w:lang w:eastAsia="fr-FR"/>
            </w:rPr>
          </w:pPr>
          <w:r w:rsidRPr="00E83F18">
            <w:rPr>
              <w:rFonts w:ascii="Century Gothic" w:hAnsi="Century Gothic" w:cstheme="minorHAnsi"/>
              <w:b/>
              <w:sz w:val="40"/>
              <w:szCs w:val="40"/>
            </w:rPr>
            <w:t>TABLE DES MATIERES</w:t>
          </w:r>
        </w:p>
        <w:p w14:paraId="7A4EC705" w14:textId="3C688B40" w:rsidR="00E96DC4" w:rsidRDefault="00034AFA">
          <w:pPr>
            <w:pStyle w:val="TM1"/>
            <w:tabs>
              <w:tab w:val="right" w:leader="dot" w:pos="9062"/>
            </w:tabs>
            <w:rPr>
              <w:rFonts w:eastAsiaTheme="minorEastAsia"/>
              <w:noProof/>
              <w:lang w:eastAsia="fr-FR"/>
            </w:rPr>
          </w:pPr>
          <w:r w:rsidRPr="00B131C9">
            <w:rPr>
              <w:rFonts w:ascii="Century Gothic" w:hAnsi="Century Gothic" w:cstheme="minorHAnsi"/>
              <w:sz w:val="16"/>
              <w:szCs w:val="16"/>
            </w:rPr>
            <w:fldChar w:fldCharType="begin"/>
          </w:r>
          <w:r w:rsidRPr="00B131C9">
            <w:rPr>
              <w:rFonts w:ascii="Century Gothic" w:hAnsi="Century Gothic" w:cstheme="minorHAnsi"/>
              <w:sz w:val="16"/>
              <w:szCs w:val="16"/>
            </w:rPr>
            <w:instrText xml:space="preserve"> TOC \o "1-3" \h \z \u </w:instrText>
          </w:r>
          <w:r w:rsidRPr="00B131C9">
            <w:rPr>
              <w:rFonts w:ascii="Century Gothic" w:hAnsi="Century Gothic" w:cstheme="minorHAnsi"/>
              <w:sz w:val="16"/>
              <w:szCs w:val="16"/>
            </w:rPr>
            <w:fldChar w:fldCharType="separate"/>
          </w:r>
          <w:hyperlink w:anchor="_Toc54127995" w:history="1">
            <w:r w:rsidR="00E96DC4" w:rsidRPr="00D02732">
              <w:rPr>
                <w:rStyle w:val="Lienhypertexte"/>
                <w:rFonts w:cstheme="minorHAnsi"/>
                <w:noProof/>
              </w:rPr>
              <w:t>PREAMBULE</w:t>
            </w:r>
            <w:r w:rsidR="00E96DC4">
              <w:rPr>
                <w:noProof/>
                <w:webHidden/>
              </w:rPr>
              <w:tab/>
            </w:r>
            <w:r w:rsidR="00E96DC4">
              <w:rPr>
                <w:noProof/>
                <w:webHidden/>
              </w:rPr>
              <w:fldChar w:fldCharType="begin"/>
            </w:r>
            <w:r w:rsidR="00E96DC4">
              <w:rPr>
                <w:noProof/>
                <w:webHidden/>
              </w:rPr>
              <w:instrText xml:space="preserve"> PAGEREF _Toc54127995 \h </w:instrText>
            </w:r>
            <w:r w:rsidR="00E96DC4">
              <w:rPr>
                <w:noProof/>
                <w:webHidden/>
              </w:rPr>
            </w:r>
            <w:r w:rsidR="00E96DC4">
              <w:rPr>
                <w:noProof/>
                <w:webHidden/>
              </w:rPr>
              <w:fldChar w:fldCharType="separate"/>
            </w:r>
            <w:r w:rsidR="00E96DC4">
              <w:rPr>
                <w:noProof/>
                <w:webHidden/>
              </w:rPr>
              <w:t>5</w:t>
            </w:r>
            <w:r w:rsidR="00E96DC4">
              <w:rPr>
                <w:noProof/>
                <w:webHidden/>
              </w:rPr>
              <w:fldChar w:fldCharType="end"/>
            </w:r>
          </w:hyperlink>
        </w:p>
        <w:p w14:paraId="3B35F2F8" w14:textId="62C2FAEE" w:rsidR="00E96DC4" w:rsidRDefault="00E96DC4">
          <w:pPr>
            <w:pStyle w:val="TM1"/>
            <w:tabs>
              <w:tab w:val="right" w:leader="dot" w:pos="9062"/>
            </w:tabs>
            <w:rPr>
              <w:rFonts w:eastAsiaTheme="minorEastAsia"/>
              <w:noProof/>
              <w:lang w:eastAsia="fr-FR"/>
            </w:rPr>
          </w:pPr>
          <w:hyperlink w:anchor="_Toc54127996" w:history="1">
            <w:r w:rsidRPr="00D02732">
              <w:rPr>
                <w:rStyle w:val="Lienhypertexte"/>
                <w:rFonts w:cstheme="minorHAnsi"/>
                <w:noProof/>
              </w:rPr>
              <w:t>TITRE 1. LA DEMARCHE DE GESTION PREVISIONNELLE DES EMPLOIS ET DES COMPETENCES</w:t>
            </w:r>
            <w:r>
              <w:rPr>
                <w:noProof/>
                <w:webHidden/>
              </w:rPr>
              <w:tab/>
            </w:r>
            <w:r>
              <w:rPr>
                <w:noProof/>
                <w:webHidden/>
              </w:rPr>
              <w:fldChar w:fldCharType="begin"/>
            </w:r>
            <w:r>
              <w:rPr>
                <w:noProof/>
                <w:webHidden/>
              </w:rPr>
              <w:instrText xml:space="preserve"> PAGEREF _Toc54127996 \h </w:instrText>
            </w:r>
            <w:r>
              <w:rPr>
                <w:noProof/>
                <w:webHidden/>
              </w:rPr>
            </w:r>
            <w:r>
              <w:rPr>
                <w:noProof/>
                <w:webHidden/>
              </w:rPr>
              <w:fldChar w:fldCharType="separate"/>
            </w:r>
            <w:r>
              <w:rPr>
                <w:noProof/>
                <w:webHidden/>
              </w:rPr>
              <w:t>6</w:t>
            </w:r>
            <w:r>
              <w:rPr>
                <w:noProof/>
                <w:webHidden/>
              </w:rPr>
              <w:fldChar w:fldCharType="end"/>
            </w:r>
          </w:hyperlink>
        </w:p>
        <w:p w14:paraId="1FB6DA27" w14:textId="3C34330C" w:rsidR="00E96DC4" w:rsidRDefault="00E96DC4">
          <w:pPr>
            <w:pStyle w:val="TM2"/>
            <w:tabs>
              <w:tab w:val="right" w:leader="dot" w:pos="9062"/>
            </w:tabs>
            <w:rPr>
              <w:rFonts w:eastAsiaTheme="minorEastAsia"/>
              <w:noProof/>
              <w:lang w:eastAsia="fr-FR"/>
            </w:rPr>
          </w:pPr>
          <w:hyperlink w:anchor="_Toc54127997" w:history="1">
            <w:r w:rsidRPr="00D02732">
              <w:rPr>
                <w:rStyle w:val="Lienhypertexte"/>
                <w:rFonts w:cstheme="minorHAnsi"/>
                <w:noProof/>
              </w:rPr>
              <w:t>Article 1 – Démarche globale</w:t>
            </w:r>
            <w:r>
              <w:rPr>
                <w:noProof/>
                <w:webHidden/>
              </w:rPr>
              <w:tab/>
            </w:r>
            <w:r>
              <w:rPr>
                <w:noProof/>
                <w:webHidden/>
              </w:rPr>
              <w:fldChar w:fldCharType="begin"/>
            </w:r>
            <w:r>
              <w:rPr>
                <w:noProof/>
                <w:webHidden/>
              </w:rPr>
              <w:instrText xml:space="preserve"> PAGEREF _Toc54127997 \h </w:instrText>
            </w:r>
            <w:r>
              <w:rPr>
                <w:noProof/>
                <w:webHidden/>
              </w:rPr>
            </w:r>
            <w:r>
              <w:rPr>
                <w:noProof/>
                <w:webHidden/>
              </w:rPr>
              <w:fldChar w:fldCharType="separate"/>
            </w:r>
            <w:r>
              <w:rPr>
                <w:noProof/>
                <w:webHidden/>
              </w:rPr>
              <w:t>6</w:t>
            </w:r>
            <w:r>
              <w:rPr>
                <w:noProof/>
                <w:webHidden/>
              </w:rPr>
              <w:fldChar w:fldCharType="end"/>
            </w:r>
          </w:hyperlink>
        </w:p>
        <w:p w14:paraId="44DBDDA3" w14:textId="14996680" w:rsidR="00E96DC4" w:rsidRDefault="00E96DC4">
          <w:pPr>
            <w:pStyle w:val="TM2"/>
            <w:tabs>
              <w:tab w:val="right" w:leader="dot" w:pos="9062"/>
            </w:tabs>
            <w:rPr>
              <w:rFonts w:eastAsiaTheme="minorEastAsia"/>
              <w:noProof/>
              <w:lang w:eastAsia="fr-FR"/>
            </w:rPr>
          </w:pPr>
          <w:hyperlink w:anchor="_Toc54127998" w:history="1">
            <w:r w:rsidRPr="00D02732">
              <w:rPr>
                <w:rStyle w:val="Lienhypertexte"/>
                <w:rFonts w:cstheme="minorHAnsi"/>
                <w:noProof/>
              </w:rPr>
              <w:t>Article 2 - Cartographie des emplois et compétences</w:t>
            </w:r>
            <w:r>
              <w:rPr>
                <w:noProof/>
                <w:webHidden/>
              </w:rPr>
              <w:tab/>
            </w:r>
            <w:r>
              <w:rPr>
                <w:noProof/>
                <w:webHidden/>
              </w:rPr>
              <w:fldChar w:fldCharType="begin"/>
            </w:r>
            <w:r>
              <w:rPr>
                <w:noProof/>
                <w:webHidden/>
              </w:rPr>
              <w:instrText xml:space="preserve"> PAGEREF _Toc54127998 \h </w:instrText>
            </w:r>
            <w:r>
              <w:rPr>
                <w:noProof/>
                <w:webHidden/>
              </w:rPr>
            </w:r>
            <w:r>
              <w:rPr>
                <w:noProof/>
                <w:webHidden/>
              </w:rPr>
              <w:fldChar w:fldCharType="separate"/>
            </w:r>
            <w:r>
              <w:rPr>
                <w:noProof/>
                <w:webHidden/>
              </w:rPr>
              <w:t>6</w:t>
            </w:r>
            <w:r>
              <w:rPr>
                <w:noProof/>
                <w:webHidden/>
              </w:rPr>
              <w:fldChar w:fldCharType="end"/>
            </w:r>
          </w:hyperlink>
        </w:p>
        <w:p w14:paraId="41D29D64" w14:textId="686559E5" w:rsidR="00E96DC4" w:rsidRDefault="00E96DC4">
          <w:pPr>
            <w:pStyle w:val="TM2"/>
            <w:tabs>
              <w:tab w:val="right" w:leader="dot" w:pos="9062"/>
            </w:tabs>
            <w:rPr>
              <w:rFonts w:eastAsiaTheme="minorEastAsia"/>
              <w:noProof/>
              <w:lang w:eastAsia="fr-FR"/>
            </w:rPr>
          </w:pPr>
          <w:hyperlink w:anchor="_Toc54127999" w:history="1">
            <w:r w:rsidRPr="00D02732">
              <w:rPr>
                <w:rStyle w:val="Lienhypertexte"/>
                <w:rFonts w:cstheme="minorHAnsi"/>
                <w:noProof/>
              </w:rPr>
              <w:t>Article 3 - Identification des emplois selon les enjeux stratégiques</w:t>
            </w:r>
            <w:r>
              <w:rPr>
                <w:noProof/>
                <w:webHidden/>
              </w:rPr>
              <w:tab/>
            </w:r>
            <w:r>
              <w:rPr>
                <w:noProof/>
                <w:webHidden/>
              </w:rPr>
              <w:fldChar w:fldCharType="begin"/>
            </w:r>
            <w:r>
              <w:rPr>
                <w:noProof/>
                <w:webHidden/>
              </w:rPr>
              <w:instrText xml:space="preserve"> PAGEREF _Toc54127999 \h </w:instrText>
            </w:r>
            <w:r>
              <w:rPr>
                <w:noProof/>
                <w:webHidden/>
              </w:rPr>
            </w:r>
            <w:r>
              <w:rPr>
                <w:noProof/>
                <w:webHidden/>
              </w:rPr>
              <w:fldChar w:fldCharType="separate"/>
            </w:r>
            <w:r>
              <w:rPr>
                <w:noProof/>
                <w:webHidden/>
              </w:rPr>
              <w:t>6</w:t>
            </w:r>
            <w:r>
              <w:rPr>
                <w:noProof/>
                <w:webHidden/>
              </w:rPr>
              <w:fldChar w:fldCharType="end"/>
            </w:r>
          </w:hyperlink>
        </w:p>
        <w:p w14:paraId="47ECE3BD" w14:textId="171A2A24" w:rsidR="00E96DC4" w:rsidRDefault="00E96DC4">
          <w:pPr>
            <w:pStyle w:val="TM1"/>
            <w:tabs>
              <w:tab w:val="right" w:leader="dot" w:pos="9062"/>
            </w:tabs>
            <w:rPr>
              <w:rFonts w:eastAsiaTheme="minorEastAsia"/>
              <w:noProof/>
              <w:lang w:eastAsia="fr-FR"/>
            </w:rPr>
          </w:pPr>
          <w:hyperlink w:anchor="_Toc54128000" w:history="1">
            <w:r w:rsidRPr="00D02732">
              <w:rPr>
                <w:rStyle w:val="Lienhypertexte"/>
                <w:rFonts w:cstheme="minorHAnsi"/>
                <w:noProof/>
              </w:rPr>
              <w:t>TITRE 2 – LE DEVELOPPEMENT CONTINU DES COMPETENCES ET DE L’EMPLOYABILITE</w:t>
            </w:r>
            <w:r>
              <w:rPr>
                <w:noProof/>
                <w:webHidden/>
              </w:rPr>
              <w:tab/>
            </w:r>
            <w:r>
              <w:rPr>
                <w:noProof/>
                <w:webHidden/>
              </w:rPr>
              <w:fldChar w:fldCharType="begin"/>
            </w:r>
            <w:r>
              <w:rPr>
                <w:noProof/>
                <w:webHidden/>
              </w:rPr>
              <w:instrText xml:space="preserve"> PAGEREF _Toc54128000 \h </w:instrText>
            </w:r>
            <w:r>
              <w:rPr>
                <w:noProof/>
                <w:webHidden/>
              </w:rPr>
            </w:r>
            <w:r>
              <w:rPr>
                <w:noProof/>
                <w:webHidden/>
              </w:rPr>
              <w:fldChar w:fldCharType="separate"/>
            </w:r>
            <w:r>
              <w:rPr>
                <w:noProof/>
                <w:webHidden/>
              </w:rPr>
              <w:t>6</w:t>
            </w:r>
            <w:r>
              <w:rPr>
                <w:noProof/>
                <w:webHidden/>
              </w:rPr>
              <w:fldChar w:fldCharType="end"/>
            </w:r>
          </w:hyperlink>
        </w:p>
        <w:p w14:paraId="65E99E67" w14:textId="65468519" w:rsidR="00E96DC4" w:rsidRDefault="00E96DC4">
          <w:pPr>
            <w:pStyle w:val="TM2"/>
            <w:tabs>
              <w:tab w:val="right" w:leader="dot" w:pos="9062"/>
            </w:tabs>
            <w:rPr>
              <w:rFonts w:eastAsiaTheme="minorEastAsia"/>
              <w:noProof/>
              <w:lang w:eastAsia="fr-FR"/>
            </w:rPr>
          </w:pPr>
          <w:hyperlink w:anchor="_Toc54128001" w:history="1">
            <w:r w:rsidRPr="00D02732">
              <w:rPr>
                <w:rStyle w:val="Lienhypertexte"/>
                <w:rFonts w:cstheme="minorHAnsi"/>
                <w:noProof/>
              </w:rPr>
              <w:t>Article 1 – Les formations</w:t>
            </w:r>
            <w:r>
              <w:rPr>
                <w:noProof/>
                <w:webHidden/>
              </w:rPr>
              <w:tab/>
            </w:r>
            <w:r>
              <w:rPr>
                <w:noProof/>
                <w:webHidden/>
              </w:rPr>
              <w:fldChar w:fldCharType="begin"/>
            </w:r>
            <w:r>
              <w:rPr>
                <w:noProof/>
                <w:webHidden/>
              </w:rPr>
              <w:instrText xml:space="preserve"> PAGEREF _Toc54128001 \h </w:instrText>
            </w:r>
            <w:r>
              <w:rPr>
                <w:noProof/>
                <w:webHidden/>
              </w:rPr>
            </w:r>
            <w:r>
              <w:rPr>
                <w:noProof/>
                <w:webHidden/>
              </w:rPr>
              <w:fldChar w:fldCharType="separate"/>
            </w:r>
            <w:r>
              <w:rPr>
                <w:noProof/>
                <w:webHidden/>
              </w:rPr>
              <w:t>6</w:t>
            </w:r>
            <w:r>
              <w:rPr>
                <w:noProof/>
                <w:webHidden/>
              </w:rPr>
              <w:fldChar w:fldCharType="end"/>
            </w:r>
          </w:hyperlink>
        </w:p>
        <w:p w14:paraId="4E6EBFF7" w14:textId="11E466FA" w:rsidR="00E96DC4" w:rsidRDefault="00E96DC4">
          <w:pPr>
            <w:pStyle w:val="TM2"/>
            <w:tabs>
              <w:tab w:val="right" w:leader="dot" w:pos="9062"/>
            </w:tabs>
            <w:rPr>
              <w:rFonts w:eastAsiaTheme="minorEastAsia"/>
              <w:noProof/>
              <w:lang w:eastAsia="fr-FR"/>
            </w:rPr>
          </w:pPr>
          <w:hyperlink w:anchor="_Toc54128002" w:history="1">
            <w:r w:rsidRPr="00D02732">
              <w:rPr>
                <w:rStyle w:val="Lienhypertexte"/>
                <w:rFonts w:cstheme="minorHAnsi"/>
                <w:noProof/>
              </w:rPr>
              <w:t>Article 2 – Les mobilités internes</w:t>
            </w:r>
            <w:r>
              <w:rPr>
                <w:noProof/>
                <w:webHidden/>
              </w:rPr>
              <w:tab/>
            </w:r>
            <w:r>
              <w:rPr>
                <w:noProof/>
                <w:webHidden/>
              </w:rPr>
              <w:fldChar w:fldCharType="begin"/>
            </w:r>
            <w:r>
              <w:rPr>
                <w:noProof/>
                <w:webHidden/>
              </w:rPr>
              <w:instrText xml:space="preserve"> PAGEREF _Toc54128002 \h </w:instrText>
            </w:r>
            <w:r>
              <w:rPr>
                <w:noProof/>
                <w:webHidden/>
              </w:rPr>
            </w:r>
            <w:r>
              <w:rPr>
                <w:noProof/>
                <w:webHidden/>
              </w:rPr>
              <w:fldChar w:fldCharType="separate"/>
            </w:r>
            <w:r>
              <w:rPr>
                <w:noProof/>
                <w:webHidden/>
              </w:rPr>
              <w:t>7</w:t>
            </w:r>
            <w:r>
              <w:rPr>
                <w:noProof/>
                <w:webHidden/>
              </w:rPr>
              <w:fldChar w:fldCharType="end"/>
            </w:r>
          </w:hyperlink>
        </w:p>
        <w:p w14:paraId="09C74BD0" w14:textId="79A5E856" w:rsidR="00E96DC4" w:rsidRDefault="00E96DC4">
          <w:pPr>
            <w:pStyle w:val="TM1"/>
            <w:tabs>
              <w:tab w:val="right" w:leader="dot" w:pos="9062"/>
            </w:tabs>
            <w:rPr>
              <w:rFonts w:eastAsiaTheme="minorEastAsia"/>
              <w:noProof/>
              <w:lang w:eastAsia="fr-FR"/>
            </w:rPr>
          </w:pPr>
          <w:hyperlink w:anchor="_Toc54128003" w:history="1">
            <w:r w:rsidRPr="00D02732">
              <w:rPr>
                <w:rStyle w:val="Lienhypertexte"/>
                <w:rFonts w:cstheme="minorHAnsi"/>
                <w:noProof/>
              </w:rPr>
              <w:t>TITRE 3 - LA MOBILITÉ PROFESSIONNELLE EXTERNE : LE CONGE DE MOBILITÉ</w:t>
            </w:r>
            <w:r>
              <w:rPr>
                <w:noProof/>
                <w:webHidden/>
              </w:rPr>
              <w:tab/>
            </w:r>
            <w:r>
              <w:rPr>
                <w:noProof/>
                <w:webHidden/>
              </w:rPr>
              <w:fldChar w:fldCharType="begin"/>
            </w:r>
            <w:r>
              <w:rPr>
                <w:noProof/>
                <w:webHidden/>
              </w:rPr>
              <w:instrText xml:space="preserve"> PAGEREF _Toc54128003 \h </w:instrText>
            </w:r>
            <w:r>
              <w:rPr>
                <w:noProof/>
                <w:webHidden/>
              </w:rPr>
            </w:r>
            <w:r>
              <w:rPr>
                <w:noProof/>
                <w:webHidden/>
              </w:rPr>
              <w:fldChar w:fldCharType="separate"/>
            </w:r>
            <w:r>
              <w:rPr>
                <w:noProof/>
                <w:webHidden/>
              </w:rPr>
              <w:t>8</w:t>
            </w:r>
            <w:r>
              <w:rPr>
                <w:noProof/>
                <w:webHidden/>
              </w:rPr>
              <w:fldChar w:fldCharType="end"/>
            </w:r>
          </w:hyperlink>
        </w:p>
        <w:p w14:paraId="3DB41F50" w14:textId="59BA6658" w:rsidR="00E96DC4" w:rsidRDefault="00E96DC4">
          <w:pPr>
            <w:pStyle w:val="TM2"/>
            <w:tabs>
              <w:tab w:val="right" w:leader="dot" w:pos="9062"/>
            </w:tabs>
            <w:rPr>
              <w:rFonts w:eastAsiaTheme="minorEastAsia"/>
              <w:noProof/>
              <w:lang w:eastAsia="fr-FR"/>
            </w:rPr>
          </w:pPr>
          <w:hyperlink w:anchor="_Toc54128004" w:history="1">
            <w:r w:rsidRPr="00D02732">
              <w:rPr>
                <w:rStyle w:val="Lienhypertexte"/>
                <w:rFonts w:cstheme="minorHAnsi"/>
                <w:noProof/>
              </w:rPr>
              <w:t>Article 1 – Définition</w:t>
            </w:r>
            <w:r>
              <w:rPr>
                <w:noProof/>
                <w:webHidden/>
              </w:rPr>
              <w:tab/>
            </w:r>
            <w:r>
              <w:rPr>
                <w:noProof/>
                <w:webHidden/>
              </w:rPr>
              <w:fldChar w:fldCharType="begin"/>
            </w:r>
            <w:r>
              <w:rPr>
                <w:noProof/>
                <w:webHidden/>
              </w:rPr>
              <w:instrText xml:space="preserve"> PAGEREF _Toc54128004 \h </w:instrText>
            </w:r>
            <w:r>
              <w:rPr>
                <w:noProof/>
                <w:webHidden/>
              </w:rPr>
            </w:r>
            <w:r>
              <w:rPr>
                <w:noProof/>
                <w:webHidden/>
              </w:rPr>
              <w:fldChar w:fldCharType="separate"/>
            </w:r>
            <w:r>
              <w:rPr>
                <w:noProof/>
                <w:webHidden/>
              </w:rPr>
              <w:t>8</w:t>
            </w:r>
            <w:r>
              <w:rPr>
                <w:noProof/>
                <w:webHidden/>
              </w:rPr>
              <w:fldChar w:fldCharType="end"/>
            </w:r>
          </w:hyperlink>
        </w:p>
        <w:p w14:paraId="4222151B" w14:textId="111B8FD7" w:rsidR="00E96DC4" w:rsidRDefault="00E96DC4">
          <w:pPr>
            <w:pStyle w:val="TM2"/>
            <w:tabs>
              <w:tab w:val="right" w:leader="dot" w:pos="9062"/>
            </w:tabs>
            <w:rPr>
              <w:rFonts w:eastAsiaTheme="minorEastAsia"/>
              <w:noProof/>
              <w:lang w:eastAsia="fr-FR"/>
            </w:rPr>
          </w:pPr>
          <w:hyperlink w:anchor="_Toc54128005" w:history="1">
            <w:r w:rsidRPr="00D02732">
              <w:rPr>
                <w:rStyle w:val="Lienhypertexte"/>
                <w:rFonts w:cstheme="minorHAnsi"/>
                <w:noProof/>
              </w:rPr>
              <w:t>Article 2 – Cadre de mise en place</w:t>
            </w:r>
            <w:r>
              <w:rPr>
                <w:noProof/>
                <w:webHidden/>
              </w:rPr>
              <w:tab/>
            </w:r>
            <w:r>
              <w:rPr>
                <w:noProof/>
                <w:webHidden/>
              </w:rPr>
              <w:fldChar w:fldCharType="begin"/>
            </w:r>
            <w:r>
              <w:rPr>
                <w:noProof/>
                <w:webHidden/>
              </w:rPr>
              <w:instrText xml:space="preserve"> PAGEREF _Toc54128005 \h </w:instrText>
            </w:r>
            <w:r>
              <w:rPr>
                <w:noProof/>
                <w:webHidden/>
              </w:rPr>
            </w:r>
            <w:r>
              <w:rPr>
                <w:noProof/>
                <w:webHidden/>
              </w:rPr>
              <w:fldChar w:fldCharType="separate"/>
            </w:r>
            <w:r>
              <w:rPr>
                <w:noProof/>
                <w:webHidden/>
              </w:rPr>
              <w:t>8</w:t>
            </w:r>
            <w:r>
              <w:rPr>
                <w:noProof/>
                <w:webHidden/>
              </w:rPr>
              <w:fldChar w:fldCharType="end"/>
            </w:r>
          </w:hyperlink>
        </w:p>
        <w:p w14:paraId="30908CDE" w14:textId="15B62579" w:rsidR="00E96DC4" w:rsidRDefault="00E96DC4">
          <w:pPr>
            <w:pStyle w:val="TM3"/>
            <w:tabs>
              <w:tab w:val="right" w:leader="dot" w:pos="9062"/>
            </w:tabs>
            <w:rPr>
              <w:rFonts w:eastAsiaTheme="minorEastAsia"/>
              <w:noProof/>
              <w:lang w:eastAsia="fr-FR"/>
            </w:rPr>
          </w:pPr>
          <w:hyperlink w:anchor="_Toc54128006" w:history="1">
            <w:r w:rsidRPr="00D02732">
              <w:rPr>
                <w:rStyle w:val="Lienhypertexte"/>
                <w:rFonts w:cs="Calibri"/>
                <w:noProof/>
              </w:rPr>
              <w:t>2.1 Les emplois bénéficiaires et le nombre de congés de mobilité ouverts</w:t>
            </w:r>
            <w:r>
              <w:rPr>
                <w:noProof/>
                <w:webHidden/>
              </w:rPr>
              <w:tab/>
            </w:r>
            <w:r>
              <w:rPr>
                <w:noProof/>
                <w:webHidden/>
              </w:rPr>
              <w:fldChar w:fldCharType="begin"/>
            </w:r>
            <w:r>
              <w:rPr>
                <w:noProof/>
                <w:webHidden/>
              </w:rPr>
              <w:instrText xml:space="preserve"> PAGEREF _Toc54128006 \h </w:instrText>
            </w:r>
            <w:r>
              <w:rPr>
                <w:noProof/>
                <w:webHidden/>
              </w:rPr>
            </w:r>
            <w:r>
              <w:rPr>
                <w:noProof/>
                <w:webHidden/>
              </w:rPr>
              <w:fldChar w:fldCharType="separate"/>
            </w:r>
            <w:r>
              <w:rPr>
                <w:noProof/>
                <w:webHidden/>
              </w:rPr>
              <w:t>8</w:t>
            </w:r>
            <w:r>
              <w:rPr>
                <w:noProof/>
                <w:webHidden/>
              </w:rPr>
              <w:fldChar w:fldCharType="end"/>
            </w:r>
          </w:hyperlink>
        </w:p>
        <w:p w14:paraId="3478F53E" w14:textId="3CC4DE05" w:rsidR="00E96DC4" w:rsidRDefault="00E96DC4">
          <w:pPr>
            <w:pStyle w:val="TM3"/>
            <w:tabs>
              <w:tab w:val="right" w:leader="dot" w:pos="9062"/>
            </w:tabs>
            <w:rPr>
              <w:rFonts w:eastAsiaTheme="minorEastAsia"/>
              <w:noProof/>
              <w:lang w:eastAsia="fr-FR"/>
            </w:rPr>
          </w:pPr>
          <w:hyperlink w:anchor="_Toc54128007" w:history="1">
            <w:r w:rsidRPr="00D02732">
              <w:rPr>
                <w:rStyle w:val="Lienhypertexte"/>
                <w:rFonts w:cs="Calibri"/>
                <w:noProof/>
              </w:rPr>
              <w:t>2.2 Calendrier prévisionnel de mise en œuvre du congé de mobilité</w:t>
            </w:r>
            <w:r>
              <w:rPr>
                <w:noProof/>
                <w:webHidden/>
              </w:rPr>
              <w:tab/>
            </w:r>
            <w:r>
              <w:rPr>
                <w:noProof/>
                <w:webHidden/>
              </w:rPr>
              <w:fldChar w:fldCharType="begin"/>
            </w:r>
            <w:r>
              <w:rPr>
                <w:noProof/>
                <w:webHidden/>
              </w:rPr>
              <w:instrText xml:space="preserve"> PAGEREF _Toc54128007 \h </w:instrText>
            </w:r>
            <w:r>
              <w:rPr>
                <w:noProof/>
                <w:webHidden/>
              </w:rPr>
            </w:r>
            <w:r>
              <w:rPr>
                <w:noProof/>
                <w:webHidden/>
              </w:rPr>
              <w:fldChar w:fldCharType="separate"/>
            </w:r>
            <w:r>
              <w:rPr>
                <w:noProof/>
                <w:webHidden/>
              </w:rPr>
              <w:t>8</w:t>
            </w:r>
            <w:r>
              <w:rPr>
                <w:noProof/>
                <w:webHidden/>
              </w:rPr>
              <w:fldChar w:fldCharType="end"/>
            </w:r>
          </w:hyperlink>
        </w:p>
        <w:p w14:paraId="1F652823" w14:textId="05A5CAAA" w:rsidR="00E96DC4" w:rsidRDefault="00E96DC4">
          <w:pPr>
            <w:pStyle w:val="TM2"/>
            <w:tabs>
              <w:tab w:val="right" w:leader="dot" w:pos="9062"/>
            </w:tabs>
            <w:rPr>
              <w:rFonts w:eastAsiaTheme="minorEastAsia"/>
              <w:noProof/>
              <w:lang w:eastAsia="fr-FR"/>
            </w:rPr>
          </w:pPr>
          <w:hyperlink w:anchor="_Toc54128008" w:history="1">
            <w:r w:rsidRPr="00D02732">
              <w:rPr>
                <w:rStyle w:val="Lienhypertexte"/>
                <w:rFonts w:cstheme="minorHAnsi"/>
                <w:noProof/>
              </w:rPr>
              <w:t>Article 3 – Conditions d’éligibilité</w:t>
            </w:r>
            <w:r>
              <w:rPr>
                <w:noProof/>
                <w:webHidden/>
              </w:rPr>
              <w:tab/>
            </w:r>
            <w:r>
              <w:rPr>
                <w:noProof/>
                <w:webHidden/>
              </w:rPr>
              <w:fldChar w:fldCharType="begin"/>
            </w:r>
            <w:r>
              <w:rPr>
                <w:noProof/>
                <w:webHidden/>
              </w:rPr>
              <w:instrText xml:space="preserve"> PAGEREF _Toc54128008 \h </w:instrText>
            </w:r>
            <w:r>
              <w:rPr>
                <w:noProof/>
                <w:webHidden/>
              </w:rPr>
            </w:r>
            <w:r>
              <w:rPr>
                <w:noProof/>
                <w:webHidden/>
              </w:rPr>
              <w:fldChar w:fldCharType="separate"/>
            </w:r>
            <w:r>
              <w:rPr>
                <w:noProof/>
                <w:webHidden/>
              </w:rPr>
              <w:t>9</w:t>
            </w:r>
            <w:r>
              <w:rPr>
                <w:noProof/>
                <w:webHidden/>
              </w:rPr>
              <w:fldChar w:fldCharType="end"/>
            </w:r>
          </w:hyperlink>
        </w:p>
        <w:p w14:paraId="06C18DAD" w14:textId="54C9904A" w:rsidR="00E96DC4" w:rsidRDefault="00E96DC4">
          <w:pPr>
            <w:pStyle w:val="TM2"/>
            <w:tabs>
              <w:tab w:val="right" w:leader="dot" w:pos="9062"/>
            </w:tabs>
            <w:rPr>
              <w:rFonts w:eastAsiaTheme="minorEastAsia"/>
              <w:noProof/>
              <w:lang w:eastAsia="fr-FR"/>
            </w:rPr>
          </w:pPr>
          <w:hyperlink w:anchor="_Toc54128009" w:history="1">
            <w:r w:rsidRPr="00D02732">
              <w:rPr>
                <w:rStyle w:val="Lienhypertexte"/>
                <w:rFonts w:cstheme="minorHAnsi"/>
                <w:noProof/>
              </w:rPr>
              <w:t xml:space="preserve">Article 4 – </w:t>
            </w:r>
            <w:r w:rsidRPr="00D02732">
              <w:rPr>
                <w:rStyle w:val="Lienhypertexte"/>
                <w:rFonts w:cs="Calibri"/>
                <w:noProof/>
              </w:rPr>
              <w:t>Modalités d’adhésion du salarié et gestion de l’acceptation des dossiers</w:t>
            </w:r>
            <w:r>
              <w:rPr>
                <w:noProof/>
                <w:webHidden/>
              </w:rPr>
              <w:tab/>
            </w:r>
            <w:r>
              <w:rPr>
                <w:noProof/>
                <w:webHidden/>
              </w:rPr>
              <w:fldChar w:fldCharType="begin"/>
            </w:r>
            <w:r>
              <w:rPr>
                <w:noProof/>
                <w:webHidden/>
              </w:rPr>
              <w:instrText xml:space="preserve"> PAGEREF _Toc54128009 \h </w:instrText>
            </w:r>
            <w:r>
              <w:rPr>
                <w:noProof/>
                <w:webHidden/>
              </w:rPr>
            </w:r>
            <w:r>
              <w:rPr>
                <w:noProof/>
                <w:webHidden/>
              </w:rPr>
              <w:fldChar w:fldCharType="separate"/>
            </w:r>
            <w:r>
              <w:rPr>
                <w:noProof/>
                <w:webHidden/>
              </w:rPr>
              <w:t>10</w:t>
            </w:r>
            <w:r>
              <w:rPr>
                <w:noProof/>
                <w:webHidden/>
              </w:rPr>
              <w:fldChar w:fldCharType="end"/>
            </w:r>
          </w:hyperlink>
        </w:p>
        <w:p w14:paraId="4A64D9D9" w14:textId="74213344" w:rsidR="00E96DC4" w:rsidRDefault="00E96DC4">
          <w:pPr>
            <w:pStyle w:val="TM3"/>
            <w:tabs>
              <w:tab w:val="right" w:leader="dot" w:pos="9062"/>
            </w:tabs>
            <w:rPr>
              <w:rFonts w:eastAsiaTheme="minorEastAsia"/>
              <w:noProof/>
              <w:lang w:eastAsia="fr-FR"/>
            </w:rPr>
          </w:pPr>
          <w:hyperlink w:anchor="_Toc54128010" w:history="1">
            <w:r w:rsidRPr="00D02732">
              <w:rPr>
                <w:rStyle w:val="Lienhypertexte"/>
                <w:rFonts w:cstheme="minorHAnsi"/>
                <w:noProof/>
              </w:rPr>
              <w:t>4.1 Traitement des demandes individuelles</w:t>
            </w:r>
            <w:r>
              <w:rPr>
                <w:noProof/>
                <w:webHidden/>
              </w:rPr>
              <w:tab/>
            </w:r>
            <w:r>
              <w:rPr>
                <w:noProof/>
                <w:webHidden/>
              </w:rPr>
              <w:fldChar w:fldCharType="begin"/>
            </w:r>
            <w:r>
              <w:rPr>
                <w:noProof/>
                <w:webHidden/>
              </w:rPr>
              <w:instrText xml:space="preserve"> PAGEREF _Toc54128010 \h </w:instrText>
            </w:r>
            <w:r>
              <w:rPr>
                <w:noProof/>
                <w:webHidden/>
              </w:rPr>
            </w:r>
            <w:r>
              <w:rPr>
                <w:noProof/>
                <w:webHidden/>
              </w:rPr>
              <w:fldChar w:fldCharType="separate"/>
            </w:r>
            <w:r>
              <w:rPr>
                <w:noProof/>
                <w:webHidden/>
              </w:rPr>
              <w:t>10</w:t>
            </w:r>
            <w:r>
              <w:rPr>
                <w:noProof/>
                <w:webHidden/>
              </w:rPr>
              <w:fldChar w:fldCharType="end"/>
            </w:r>
          </w:hyperlink>
        </w:p>
        <w:p w14:paraId="1A0635EC" w14:textId="6AF91257" w:rsidR="00E96DC4" w:rsidRDefault="00E96DC4">
          <w:pPr>
            <w:pStyle w:val="TM3"/>
            <w:tabs>
              <w:tab w:val="right" w:leader="dot" w:pos="9062"/>
            </w:tabs>
            <w:rPr>
              <w:rFonts w:eastAsiaTheme="minorEastAsia"/>
              <w:noProof/>
              <w:lang w:eastAsia="fr-FR"/>
            </w:rPr>
          </w:pPr>
          <w:hyperlink w:anchor="_Toc54128011" w:history="1">
            <w:r w:rsidRPr="00D02732">
              <w:rPr>
                <w:rStyle w:val="Lienhypertexte"/>
                <w:rFonts w:cstheme="minorHAnsi"/>
                <w:noProof/>
              </w:rPr>
              <w:t>4.2 Signature de la convention de rupture du contrat de travail dans le cadre du congé de mobilité</w:t>
            </w:r>
            <w:r>
              <w:rPr>
                <w:noProof/>
                <w:webHidden/>
              </w:rPr>
              <w:tab/>
            </w:r>
            <w:r>
              <w:rPr>
                <w:noProof/>
                <w:webHidden/>
              </w:rPr>
              <w:fldChar w:fldCharType="begin"/>
            </w:r>
            <w:r>
              <w:rPr>
                <w:noProof/>
                <w:webHidden/>
              </w:rPr>
              <w:instrText xml:space="preserve"> PAGEREF _Toc54128011 \h </w:instrText>
            </w:r>
            <w:r>
              <w:rPr>
                <w:noProof/>
                <w:webHidden/>
              </w:rPr>
            </w:r>
            <w:r>
              <w:rPr>
                <w:noProof/>
                <w:webHidden/>
              </w:rPr>
              <w:fldChar w:fldCharType="separate"/>
            </w:r>
            <w:r>
              <w:rPr>
                <w:noProof/>
                <w:webHidden/>
              </w:rPr>
              <w:t>11</w:t>
            </w:r>
            <w:r>
              <w:rPr>
                <w:noProof/>
                <w:webHidden/>
              </w:rPr>
              <w:fldChar w:fldCharType="end"/>
            </w:r>
          </w:hyperlink>
        </w:p>
        <w:p w14:paraId="7B4F5B46" w14:textId="1AAC931D" w:rsidR="00E96DC4" w:rsidRDefault="00E96DC4">
          <w:pPr>
            <w:pStyle w:val="TM2"/>
            <w:tabs>
              <w:tab w:val="right" w:leader="dot" w:pos="9062"/>
            </w:tabs>
            <w:rPr>
              <w:rFonts w:eastAsiaTheme="minorEastAsia"/>
              <w:noProof/>
              <w:lang w:eastAsia="fr-FR"/>
            </w:rPr>
          </w:pPr>
          <w:hyperlink w:anchor="_Toc54128012" w:history="1">
            <w:r w:rsidRPr="00D02732">
              <w:rPr>
                <w:rStyle w:val="Lienhypertexte"/>
                <w:rFonts w:cstheme="minorHAnsi"/>
                <w:noProof/>
              </w:rPr>
              <w:t xml:space="preserve">Article 5 – </w:t>
            </w:r>
            <w:r w:rsidRPr="00D02732">
              <w:rPr>
                <w:rStyle w:val="Lienhypertexte"/>
                <w:rFonts w:cs="Calibri"/>
                <w:noProof/>
              </w:rPr>
              <w:t>Durée du congé de mobilité</w:t>
            </w:r>
            <w:r>
              <w:rPr>
                <w:noProof/>
                <w:webHidden/>
              </w:rPr>
              <w:tab/>
            </w:r>
            <w:r>
              <w:rPr>
                <w:noProof/>
                <w:webHidden/>
              </w:rPr>
              <w:fldChar w:fldCharType="begin"/>
            </w:r>
            <w:r>
              <w:rPr>
                <w:noProof/>
                <w:webHidden/>
              </w:rPr>
              <w:instrText xml:space="preserve"> PAGEREF _Toc54128012 \h </w:instrText>
            </w:r>
            <w:r>
              <w:rPr>
                <w:noProof/>
                <w:webHidden/>
              </w:rPr>
            </w:r>
            <w:r>
              <w:rPr>
                <w:noProof/>
                <w:webHidden/>
              </w:rPr>
              <w:fldChar w:fldCharType="separate"/>
            </w:r>
            <w:r>
              <w:rPr>
                <w:noProof/>
                <w:webHidden/>
              </w:rPr>
              <w:t>12</w:t>
            </w:r>
            <w:r>
              <w:rPr>
                <w:noProof/>
                <w:webHidden/>
              </w:rPr>
              <w:fldChar w:fldCharType="end"/>
            </w:r>
          </w:hyperlink>
        </w:p>
        <w:p w14:paraId="2E6D83A4" w14:textId="6A84C260" w:rsidR="00E96DC4" w:rsidRDefault="00E96DC4">
          <w:pPr>
            <w:pStyle w:val="TM2"/>
            <w:tabs>
              <w:tab w:val="right" w:leader="dot" w:pos="9062"/>
            </w:tabs>
            <w:rPr>
              <w:rFonts w:eastAsiaTheme="minorEastAsia"/>
              <w:noProof/>
              <w:lang w:eastAsia="fr-FR"/>
            </w:rPr>
          </w:pPr>
          <w:hyperlink w:anchor="_Toc54128013" w:history="1">
            <w:r w:rsidRPr="00D02732">
              <w:rPr>
                <w:rStyle w:val="Lienhypertexte"/>
                <w:rFonts w:cstheme="minorHAnsi"/>
                <w:noProof/>
              </w:rPr>
              <w:t xml:space="preserve">Article 6 – </w:t>
            </w:r>
            <w:r w:rsidRPr="00D02732">
              <w:rPr>
                <w:rStyle w:val="Lienhypertexte"/>
                <w:rFonts w:cs="Calibri"/>
                <w:noProof/>
              </w:rPr>
              <w:t>Déroulement du congé de mobilité : organisation des périodes de travail et conditions auxquelles il est mis fin au congé</w:t>
            </w:r>
            <w:r>
              <w:rPr>
                <w:noProof/>
                <w:webHidden/>
              </w:rPr>
              <w:tab/>
            </w:r>
            <w:r>
              <w:rPr>
                <w:noProof/>
                <w:webHidden/>
              </w:rPr>
              <w:fldChar w:fldCharType="begin"/>
            </w:r>
            <w:r>
              <w:rPr>
                <w:noProof/>
                <w:webHidden/>
              </w:rPr>
              <w:instrText xml:space="preserve"> PAGEREF _Toc54128013 \h </w:instrText>
            </w:r>
            <w:r>
              <w:rPr>
                <w:noProof/>
                <w:webHidden/>
              </w:rPr>
            </w:r>
            <w:r>
              <w:rPr>
                <w:noProof/>
                <w:webHidden/>
              </w:rPr>
              <w:fldChar w:fldCharType="separate"/>
            </w:r>
            <w:r>
              <w:rPr>
                <w:noProof/>
                <w:webHidden/>
              </w:rPr>
              <w:t>12</w:t>
            </w:r>
            <w:r>
              <w:rPr>
                <w:noProof/>
                <w:webHidden/>
              </w:rPr>
              <w:fldChar w:fldCharType="end"/>
            </w:r>
          </w:hyperlink>
        </w:p>
        <w:p w14:paraId="3A60041E" w14:textId="0E9CF21C" w:rsidR="00E96DC4" w:rsidRDefault="00E96DC4">
          <w:pPr>
            <w:pStyle w:val="TM2"/>
            <w:tabs>
              <w:tab w:val="right" w:leader="dot" w:pos="9062"/>
            </w:tabs>
            <w:rPr>
              <w:rFonts w:eastAsiaTheme="minorEastAsia"/>
              <w:noProof/>
              <w:lang w:eastAsia="fr-FR"/>
            </w:rPr>
          </w:pPr>
          <w:hyperlink w:anchor="_Toc54128014" w:history="1">
            <w:r w:rsidRPr="00D02732">
              <w:rPr>
                <w:rStyle w:val="Lienhypertexte"/>
                <w:rFonts w:cstheme="minorHAnsi"/>
                <w:noProof/>
              </w:rPr>
              <w:t>Article 7 – Allocation de congé de mobilité</w:t>
            </w:r>
            <w:r>
              <w:rPr>
                <w:noProof/>
                <w:webHidden/>
              </w:rPr>
              <w:tab/>
            </w:r>
            <w:r>
              <w:rPr>
                <w:noProof/>
                <w:webHidden/>
              </w:rPr>
              <w:fldChar w:fldCharType="begin"/>
            </w:r>
            <w:r>
              <w:rPr>
                <w:noProof/>
                <w:webHidden/>
              </w:rPr>
              <w:instrText xml:space="preserve"> PAGEREF _Toc54128014 \h </w:instrText>
            </w:r>
            <w:r>
              <w:rPr>
                <w:noProof/>
                <w:webHidden/>
              </w:rPr>
            </w:r>
            <w:r>
              <w:rPr>
                <w:noProof/>
                <w:webHidden/>
              </w:rPr>
              <w:fldChar w:fldCharType="separate"/>
            </w:r>
            <w:r>
              <w:rPr>
                <w:noProof/>
                <w:webHidden/>
              </w:rPr>
              <w:t>13</w:t>
            </w:r>
            <w:r>
              <w:rPr>
                <w:noProof/>
                <w:webHidden/>
              </w:rPr>
              <w:fldChar w:fldCharType="end"/>
            </w:r>
          </w:hyperlink>
        </w:p>
        <w:p w14:paraId="108ACF10" w14:textId="1959BB2E" w:rsidR="00E96DC4" w:rsidRDefault="00E96DC4">
          <w:pPr>
            <w:pStyle w:val="TM2"/>
            <w:tabs>
              <w:tab w:val="right" w:leader="dot" w:pos="9062"/>
            </w:tabs>
            <w:rPr>
              <w:rFonts w:eastAsiaTheme="minorEastAsia"/>
              <w:noProof/>
              <w:lang w:eastAsia="fr-FR"/>
            </w:rPr>
          </w:pPr>
          <w:hyperlink w:anchor="_Toc54128015" w:history="1">
            <w:r w:rsidRPr="00D02732">
              <w:rPr>
                <w:rStyle w:val="Lienhypertexte"/>
                <w:rFonts w:cstheme="minorHAnsi"/>
                <w:noProof/>
              </w:rPr>
              <w:t xml:space="preserve">Article 8 – </w:t>
            </w:r>
            <w:r w:rsidRPr="00D02732">
              <w:rPr>
                <w:rStyle w:val="Lienhypertexte"/>
                <w:noProof/>
              </w:rPr>
              <w:t>Protection sociale du salarié en congé de mobilité</w:t>
            </w:r>
            <w:r>
              <w:rPr>
                <w:noProof/>
                <w:webHidden/>
              </w:rPr>
              <w:tab/>
            </w:r>
            <w:r>
              <w:rPr>
                <w:noProof/>
                <w:webHidden/>
              </w:rPr>
              <w:fldChar w:fldCharType="begin"/>
            </w:r>
            <w:r>
              <w:rPr>
                <w:noProof/>
                <w:webHidden/>
              </w:rPr>
              <w:instrText xml:space="preserve"> PAGEREF _Toc54128015 \h </w:instrText>
            </w:r>
            <w:r>
              <w:rPr>
                <w:noProof/>
                <w:webHidden/>
              </w:rPr>
            </w:r>
            <w:r>
              <w:rPr>
                <w:noProof/>
                <w:webHidden/>
              </w:rPr>
              <w:fldChar w:fldCharType="separate"/>
            </w:r>
            <w:r>
              <w:rPr>
                <w:noProof/>
                <w:webHidden/>
              </w:rPr>
              <w:t>13</w:t>
            </w:r>
            <w:r>
              <w:rPr>
                <w:noProof/>
                <w:webHidden/>
              </w:rPr>
              <w:fldChar w:fldCharType="end"/>
            </w:r>
          </w:hyperlink>
        </w:p>
        <w:p w14:paraId="38365C53" w14:textId="4456B39A" w:rsidR="00E96DC4" w:rsidRDefault="00E96DC4">
          <w:pPr>
            <w:pStyle w:val="TM3"/>
            <w:tabs>
              <w:tab w:val="right" w:leader="dot" w:pos="9062"/>
            </w:tabs>
            <w:rPr>
              <w:rFonts w:eastAsiaTheme="minorEastAsia"/>
              <w:noProof/>
              <w:lang w:eastAsia="fr-FR"/>
            </w:rPr>
          </w:pPr>
          <w:hyperlink w:anchor="_Toc54128016" w:history="1">
            <w:r w:rsidRPr="00D02732">
              <w:rPr>
                <w:rStyle w:val="Lienhypertexte"/>
                <w:rFonts w:cstheme="minorHAnsi"/>
                <w:noProof/>
              </w:rPr>
              <w:t>8.1. Prévoyance et frais de santé</w:t>
            </w:r>
            <w:r>
              <w:rPr>
                <w:noProof/>
                <w:webHidden/>
              </w:rPr>
              <w:tab/>
            </w:r>
            <w:r>
              <w:rPr>
                <w:noProof/>
                <w:webHidden/>
              </w:rPr>
              <w:fldChar w:fldCharType="begin"/>
            </w:r>
            <w:r>
              <w:rPr>
                <w:noProof/>
                <w:webHidden/>
              </w:rPr>
              <w:instrText xml:space="preserve"> PAGEREF _Toc54128016 \h </w:instrText>
            </w:r>
            <w:r>
              <w:rPr>
                <w:noProof/>
                <w:webHidden/>
              </w:rPr>
            </w:r>
            <w:r>
              <w:rPr>
                <w:noProof/>
                <w:webHidden/>
              </w:rPr>
              <w:fldChar w:fldCharType="separate"/>
            </w:r>
            <w:r>
              <w:rPr>
                <w:noProof/>
                <w:webHidden/>
              </w:rPr>
              <w:t>13</w:t>
            </w:r>
            <w:r>
              <w:rPr>
                <w:noProof/>
                <w:webHidden/>
              </w:rPr>
              <w:fldChar w:fldCharType="end"/>
            </w:r>
          </w:hyperlink>
        </w:p>
        <w:p w14:paraId="1880A8E2" w14:textId="768215FF" w:rsidR="00E96DC4" w:rsidRDefault="00E96DC4">
          <w:pPr>
            <w:pStyle w:val="TM3"/>
            <w:tabs>
              <w:tab w:val="right" w:leader="dot" w:pos="9062"/>
            </w:tabs>
            <w:rPr>
              <w:rFonts w:eastAsiaTheme="minorEastAsia"/>
              <w:noProof/>
              <w:lang w:eastAsia="fr-FR"/>
            </w:rPr>
          </w:pPr>
          <w:hyperlink w:anchor="_Toc54128017" w:history="1">
            <w:r w:rsidRPr="00D02732">
              <w:rPr>
                <w:rStyle w:val="Lienhypertexte"/>
                <w:rFonts w:cstheme="minorHAnsi"/>
                <w:noProof/>
              </w:rPr>
              <w:t>8.2.  Couverture maladie</w:t>
            </w:r>
            <w:r>
              <w:rPr>
                <w:noProof/>
                <w:webHidden/>
              </w:rPr>
              <w:tab/>
            </w:r>
            <w:r>
              <w:rPr>
                <w:noProof/>
                <w:webHidden/>
              </w:rPr>
              <w:fldChar w:fldCharType="begin"/>
            </w:r>
            <w:r>
              <w:rPr>
                <w:noProof/>
                <w:webHidden/>
              </w:rPr>
              <w:instrText xml:space="preserve"> PAGEREF _Toc54128017 \h </w:instrText>
            </w:r>
            <w:r>
              <w:rPr>
                <w:noProof/>
                <w:webHidden/>
              </w:rPr>
            </w:r>
            <w:r>
              <w:rPr>
                <w:noProof/>
                <w:webHidden/>
              </w:rPr>
              <w:fldChar w:fldCharType="separate"/>
            </w:r>
            <w:r>
              <w:rPr>
                <w:noProof/>
                <w:webHidden/>
              </w:rPr>
              <w:t>13</w:t>
            </w:r>
            <w:r>
              <w:rPr>
                <w:noProof/>
                <w:webHidden/>
              </w:rPr>
              <w:fldChar w:fldCharType="end"/>
            </w:r>
          </w:hyperlink>
        </w:p>
        <w:p w14:paraId="1ADB9994" w14:textId="3DB380D0" w:rsidR="00E96DC4" w:rsidRDefault="00E96DC4">
          <w:pPr>
            <w:pStyle w:val="TM3"/>
            <w:tabs>
              <w:tab w:val="right" w:leader="dot" w:pos="9062"/>
            </w:tabs>
            <w:rPr>
              <w:rFonts w:eastAsiaTheme="minorEastAsia"/>
              <w:noProof/>
              <w:lang w:eastAsia="fr-FR"/>
            </w:rPr>
          </w:pPr>
          <w:hyperlink w:anchor="_Toc54128018" w:history="1">
            <w:r w:rsidRPr="00D02732">
              <w:rPr>
                <w:rStyle w:val="Lienhypertexte"/>
                <w:rFonts w:cstheme="minorHAnsi"/>
                <w:noProof/>
              </w:rPr>
              <w:t>8.3 Assurance vieillesse</w:t>
            </w:r>
            <w:r>
              <w:rPr>
                <w:noProof/>
                <w:webHidden/>
              </w:rPr>
              <w:tab/>
            </w:r>
            <w:r>
              <w:rPr>
                <w:noProof/>
                <w:webHidden/>
              </w:rPr>
              <w:fldChar w:fldCharType="begin"/>
            </w:r>
            <w:r>
              <w:rPr>
                <w:noProof/>
                <w:webHidden/>
              </w:rPr>
              <w:instrText xml:space="preserve"> PAGEREF _Toc54128018 \h </w:instrText>
            </w:r>
            <w:r>
              <w:rPr>
                <w:noProof/>
                <w:webHidden/>
              </w:rPr>
            </w:r>
            <w:r>
              <w:rPr>
                <w:noProof/>
                <w:webHidden/>
              </w:rPr>
              <w:fldChar w:fldCharType="separate"/>
            </w:r>
            <w:r>
              <w:rPr>
                <w:noProof/>
                <w:webHidden/>
              </w:rPr>
              <w:t>13</w:t>
            </w:r>
            <w:r>
              <w:rPr>
                <w:noProof/>
                <w:webHidden/>
              </w:rPr>
              <w:fldChar w:fldCharType="end"/>
            </w:r>
          </w:hyperlink>
        </w:p>
        <w:p w14:paraId="759F946F" w14:textId="66910F0A" w:rsidR="00E96DC4" w:rsidRDefault="00E96DC4">
          <w:pPr>
            <w:pStyle w:val="TM2"/>
            <w:tabs>
              <w:tab w:val="right" w:leader="dot" w:pos="9062"/>
            </w:tabs>
            <w:rPr>
              <w:rFonts w:eastAsiaTheme="minorEastAsia"/>
              <w:noProof/>
              <w:lang w:eastAsia="fr-FR"/>
            </w:rPr>
          </w:pPr>
          <w:hyperlink w:anchor="_Toc54128019" w:history="1">
            <w:r w:rsidRPr="00D02732">
              <w:rPr>
                <w:rStyle w:val="Lienhypertexte"/>
                <w:rFonts w:cstheme="minorHAnsi"/>
                <w:noProof/>
              </w:rPr>
              <w:t xml:space="preserve">Article 9 – </w:t>
            </w:r>
            <w:r w:rsidRPr="00D02732">
              <w:rPr>
                <w:rStyle w:val="Lienhypertexte"/>
                <w:noProof/>
              </w:rPr>
              <w:t>Monétarisation du congé de mobilité</w:t>
            </w:r>
            <w:r>
              <w:rPr>
                <w:noProof/>
                <w:webHidden/>
              </w:rPr>
              <w:tab/>
            </w:r>
            <w:r>
              <w:rPr>
                <w:noProof/>
                <w:webHidden/>
              </w:rPr>
              <w:fldChar w:fldCharType="begin"/>
            </w:r>
            <w:r>
              <w:rPr>
                <w:noProof/>
                <w:webHidden/>
              </w:rPr>
              <w:instrText xml:space="preserve"> PAGEREF _Toc54128019 \h </w:instrText>
            </w:r>
            <w:r>
              <w:rPr>
                <w:noProof/>
                <w:webHidden/>
              </w:rPr>
            </w:r>
            <w:r>
              <w:rPr>
                <w:noProof/>
                <w:webHidden/>
              </w:rPr>
              <w:fldChar w:fldCharType="separate"/>
            </w:r>
            <w:r>
              <w:rPr>
                <w:noProof/>
                <w:webHidden/>
              </w:rPr>
              <w:t>14</w:t>
            </w:r>
            <w:r>
              <w:rPr>
                <w:noProof/>
                <w:webHidden/>
              </w:rPr>
              <w:fldChar w:fldCharType="end"/>
            </w:r>
          </w:hyperlink>
        </w:p>
        <w:p w14:paraId="060E6615" w14:textId="3C08C17E" w:rsidR="00E96DC4" w:rsidRDefault="00E96DC4">
          <w:pPr>
            <w:pStyle w:val="TM2"/>
            <w:tabs>
              <w:tab w:val="right" w:leader="dot" w:pos="9062"/>
            </w:tabs>
            <w:rPr>
              <w:rFonts w:eastAsiaTheme="minorEastAsia"/>
              <w:noProof/>
              <w:lang w:eastAsia="fr-FR"/>
            </w:rPr>
          </w:pPr>
          <w:hyperlink w:anchor="_Toc54128020" w:history="1">
            <w:r w:rsidRPr="00D02732">
              <w:rPr>
                <w:rStyle w:val="Lienhypertexte"/>
                <w:rFonts w:cstheme="minorHAnsi"/>
                <w:noProof/>
              </w:rPr>
              <w:t xml:space="preserve">Article 10 – </w:t>
            </w:r>
            <w:r w:rsidRPr="00D02732">
              <w:rPr>
                <w:rStyle w:val="Lienhypertexte"/>
                <w:noProof/>
              </w:rPr>
              <w:t>Modalités de rupture du contrat de travail et indemnités de rupture garanties aux salariés</w:t>
            </w:r>
            <w:r>
              <w:rPr>
                <w:noProof/>
                <w:webHidden/>
              </w:rPr>
              <w:tab/>
            </w:r>
            <w:r>
              <w:rPr>
                <w:noProof/>
                <w:webHidden/>
              </w:rPr>
              <w:fldChar w:fldCharType="begin"/>
            </w:r>
            <w:r>
              <w:rPr>
                <w:noProof/>
                <w:webHidden/>
              </w:rPr>
              <w:instrText xml:space="preserve"> PAGEREF _Toc54128020 \h </w:instrText>
            </w:r>
            <w:r>
              <w:rPr>
                <w:noProof/>
                <w:webHidden/>
              </w:rPr>
            </w:r>
            <w:r>
              <w:rPr>
                <w:noProof/>
                <w:webHidden/>
              </w:rPr>
              <w:fldChar w:fldCharType="separate"/>
            </w:r>
            <w:r>
              <w:rPr>
                <w:noProof/>
                <w:webHidden/>
              </w:rPr>
              <w:t>14</w:t>
            </w:r>
            <w:r>
              <w:rPr>
                <w:noProof/>
                <w:webHidden/>
              </w:rPr>
              <w:fldChar w:fldCharType="end"/>
            </w:r>
          </w:hyperlink>
        </w:p>
        <w:p w14:paraId="716EDB90" w14:textId="48736EDC" w:rsidR="00E96DC4" w:rsidRDefault="00E96DC4">
          <w:pPr>
            <w:pStyle w:val="TM2"/>
            <w:tabs>
              <w:tab w:val="right" w:leader="dot" w:pos="9062"/>
            </w:tabs>
            <w:rPr>
              <w:rFonts w:eastAsiaTheme="minorEastAsia"/>
              <w:noProof/>
              <w:lang w:eastAsia="fr-FR"/>
            </w:rPr>
          </w:pPr>
          <w:hyperlink w:anchor="_Toc54128021" w:history="1">
            <w:r w:rsidRPr="00D02732">
              <w:rPr>
                <w:rStyle w:val="Lienhypertexte"/>
                <w:rFonts w:cstheme="minorHAnsi"/>
                <w:noProof/>
              </w:rPr>
              <w:t>Article 11 – Mesures visant à faciliter l’accompagnement et le reclassement externe des salariés</w:t>
            </w:r>
            <w:r>
              <w:rPr>
                <w:noProof/>
                <w:webHidden/>
              </w:rPr>
              <w:tab/>
            </w:r>
            <w:r>
              <w:rPr>
                <w:noProof/>
                <w:webHidden/>
              </w:rPr>
              <w:fldChar w:fldCharType="begin"/>
            </w:r>
            <w:r>
              <w:rPr>
                <w:noProof/>
                <w:webHidden/>
              </w:rPr>
              <w:instrText xml:space="preserve"> PAGEREF _Toc54128021 \h </w:instrText>
            </w:r>
            <w:r>
              <w:rPr>
                <w:noProof/>
                <w:webHidden/>
              </w:rPr>
            </w:r>
            <w:r>
              <w:rPr>
                <w:noProof/>
                <w:webHidden/>
              </w:rPr>
              <w:fldChar w:fldCharType="separate"/>
            </w:r>
            <w:r>
              <w:rPr>
                <w:noProof/>
                <w:webHidden/>
              </w:rPr>
              <w:t>14</w:t>
            </w:r>
            <w:r>
              <w:rPr>
                <w:noProof/>
                <w:webHidden/>
              </w:rPr>
              <w:fldChar w:fldCharType="end"/>
            </w:r>
          </w:hyperlink>
        </w:p>
        <w:p w14:paraId="44EA1C66" w14:textId="78DDA0E3" w:rsidR="00E96DC4" w:rsidRDefault="00E96DC4">
          <w:pPr>
            <w:pStyle w:val="TM3"/>
            <w:tabs>
              <w:tab w:val="right" w:leader="dot" w:pos="9062"/>
            </w:tabs>
            <w:rPr>
              <w:rFonts w:eastAsiaTheme="minorEastAsia"/>
              <w:noProof/>
              <w:lang w:eastAsia="fr-FR"/>
            </w:rPr>
          </w:pPr>
          <w:hyperlink w:anchor="_Toc54128022" w:history="1">
            <w:r w:rsidRPr="00D02732">
              <w:rPr>
                <w:rStyle w:val="Lienhypertexte"/>
                <w:rFonts w:cstheme="minorHAnsi"/>
                <w:noProof/>
              </w:rPr>
              <w:t>11.1.  Pour les collaborateurs en recherche d’un emploi extérieur à la société</w:t>
            </w:r>
            <w:r>
              <w:rPr>
                <w:noProof/>
                <w:webHidden/>
              </w:rPr>
              <w:tab/>
            </w:r>
            <w:r>
              <w:rPr>
                <w:noProof/>
                <w:webHidden/>
              </w:rPr>
              <w:fldChar w:fldCharType="begin"/>
            </w:r>
            <w:r>
              <w:rPr>
                <w:noProof/>
                <w:webHidden/>
              </w:rPr>
              <w:instrText xml:space="preserve"> PAGEREF _Toc54128022 \h </w:instrText>
            </w:r>
            <w:r>
              <w:rPr>
                <w:noProof/>
                <w:webHidden/>
              </w:rPr>
            </w:r>
            <w:r>
              <w:rPr>
                <w:noProof/>
                <w:webHidden/>
              </w:rPr>
              <w:fldChar w:fldCharType="separate"/>
            </w:r>
            <w:r>
              <w:rPr>
                <w:noProof/>
                <w:webHidden/>
              </w:rPr>
              <w:t>14</w:t>
            </w:r>
            <w:r>
              <w:rPr>
                <w:noProof/>
                <w:webHidden/>
              </w:rPr>
              <w:fldChar w:fldCharType="end"/>
            </w:r>
          </w:hyperlink>
        </w:p>
        <w:p w14:paraId="64503CE9" w14:textId="735966E8" w:rsidR="00E96DC4" w:rsidRDefault="00E96DC4">
          <w:pPr>
            <w:pStyle w:val="TM3"/>
            <w:tabs>
              <w:tab w:val="right" w:leader="dot" w:pos="9062"/>
            </w:tabs>
            <w:rPr>
              <w:rFonts w:eastAsiaTheme="minorEastAsia"/>
              <w:noProof/>
              <w:lang w:eastAsia="fr-FR"/>
            </w:rPr>
          </w:pPr>
          <w:hyperlink w:anchor="_Toc54128023" w:history="1">
            <w:r w:rsidRPr="00D02732">
              <w:rPr>
                <w:rStyle w:val="Lienhypertexte"/>
                <w:rFonts w:cstheme="minorHAnsi"/>
                <w:noProof/>
              </w:rPr>
              <w:t>11.2 Pour les collaborateurs ayant un projet de création ou de reprise d’entreprise</w:t>
            </w:r>
            <w:r>
              <w:rPr>
                <w:noProof/>
                <w:webHidden/>
              </w:rPr>
              <w:tab/>
            </w:r>
            <w:r>
              <w:rPr>
                <w:noProof/>
                <w:webHidden/>
              </w:rPr>
              <w:fldChar w:fldCharType="begin"/>
            </w:r>
            <w:r>
              <w:rPr>
                <w:noProof/>
                <w:webHidden/>
              </w:rPr>
              <w:instrText xml:space="preserve"> PAGEREF _Toc54128023 \h </w:instrText>
            </w:r>
            <w:r>
              <w:rPr>
                <w:noProof/>
                <w:webHidden/>
              </w:rPr>
            </w:r>
            <w:r>
              <w:rPr>
                <w:noProof/>
                <w:webHidden/>
              </w:rPr>
              <w:fldChar w:fldCharType="separate"/>
            </w:r>
            <w:r>
              <w:rPr>
                <w:noProof/>
                <w:webHidden/>
              </w:rPr>
              <w:t>15</w:t>
            </w:r>
            <w:r>
              <w:rPr>
                <w:noProof/>
                <w:webHidden/>
              </w:rPr>
              <w:fldChar w:fldCharType="end"/>
            </w:r>
          </w:hyperlink>
        </w:p>
        <w:p w14:paraId="753D97E6" w14:textId="3D3495BA" w:rsidR="00E96DC4" w:rsidRDefault="00E96DC4">
          <w:pPr>
            <w:pStyle w:val="TM3"/>
            <w:tabs>
              <w:tab w:val="right" w:leader="dot" w:pos="9062"/>
            </w:tabs>
            <w:rPr>
              <w:rFonts w:eastAsiaTheme="minorEastAsia"/>
              <w:noProof/>
              <w:lang w:eastAsia="fr-FR"/>
            </w:rPr>
          </w:pPr>
          <w:hyperlink w:anchor="_Toc54128024" w:history="1">
            <w:r w:rsidRPr="00D02732">
              <w:rPr>
                <w:rStyle w:val="Lienhypertexte"/>
                <w:rFonts w:cstheme="minorHAnsi"/>
                <w:noProof/>
              </w:rPr>
              <w:t>11.3 Pour les 2 parcours : aides à la formation</w:t>
            </w:r>
            <w:r>
              <w:rPr>
                <w:noProof/>
                <w:webHidden/>
              </w:rPr>
              <w:tab/>
            </w:r>
            <w:r>
              <w:rPr>
                <w:noProof/>
                <w:webHidden/>
              </w:rPr>
              <w:fldChar w:fldCharType="begin"/>
            </w:r>
            <w:r>
              <w:rPr>
                <w:noProof/>
                <w:webHidden/>
              </w:rPr>
              <w:instrText xml:space="preserve"> PAGEREF _Toc54128024 \h </w:instrText>
            </w:r>
            <w:r>
              <w:rPr>
                <w:noProof/>
                <w:webHidden/>
              </w:rPr>
            </w:r>
            <w:r>
              <w:rPr>
                <w:noProof/>
                <w:webHidden/>
              </w:rPr>
              <w:fldChar w:fldCharType="separate"/>
            </w:r>
            <w:r>
              <w:rPr>
                <w:noProof/>
                <w:webHidden/>
              </w:rPr>
              <w:t>15</w:t>
            </w:r>
            <w:r>
              <w:rPr>
                <w:noProof/>
                <w:webHidden/>
              </w:rPr>
              <w:fldChar w:fldCharType="end"/>
            </w:r>
          </w:hyperlink>
        </w:p>
        <w:p w14:paraId="56F949EA" w14:textId="507EAB94" w:rsidR="00E96DC4" w:rsidRDefault="00E96DC4">
          <w:pPr>
            <w:pStyle w:val="TM1"/>
            <w:tabs>
              <w:tab w:val="right" w:leader="dot" w:pos="9062"/>
            </w:tabs>
            <w:rPr>
              <w:rFonts w:eastAsiaTheme="minorEastAsia"/>
              <w:noProof/>
              <w:lang w:eastAsia="fr-FR"/>
            </w:rPr>
          </w:pPr>
          <w:hyperlink w:anchor="_Toc54128025" w:history="1">
            <w:r w:rsidRPr="00D02732">
              <w:rPr>
                <w:rStyle w:val="Lienhypertexte"/>
                <w:rFonts w:cstheme="minorHAnsi"/>
                <w:noProof/>
              </w:rPr>
              <w:t>TITRE 4 : MODALITÉS DE SUIVI DE L’ACCORD</w:t>
            </w:r>
            <w:r>
              <w:rPr>
                <w:noProof/>
                <w:webHidden/>
              </w:rPr>
              <w:tab/>
            </w:r>
            <w:r>
              <w:rPr>
                <w:noProof/>
                <w:webHidden/>
              </w:rPr>
              <w:fldChar w:fldCharType="begin"/>
            </w:r>
            <w:r>
              <w:rPr>
                <w:noProof/>
                <w:webHidden/>
              </w:rPr>
              <w:instrText xml:space="preserve"> PAGEREF _Toc54128025 \h </w:instrText>
            </w:r>
            <w:r>
              <w:rPr>
                <w:noProof/>
                <w:webHidden/>
              </w:rPr>
            </w:r>
            <w:r>
              <w:rPr>
                <w:noProof/>
                <w:webHidden/>
              </w:rPr>
              <w:fldChar w:fldCharType="separate"/>
            </w:r>
            <w:r>
              <w:rPr>
                <w:noProof/>
                <w:webHidden/>
              </w:rPr>
              <w:t>16</w:t>
            </w:r>
            <w:r>
              <w:rPr>
                <w:noProof/>
                <w:webHidden/>
              </w:rPr>
              <w:fldChar w:fldCharType="end"/>
            </w:r>
          </w:hyperlink>
        </w:p>
        <w:p w14:paraId="34957D7C" w14:textId="5961DEBB" w:rsidR="00E96DC4" w:rsidRDefault="00E96DC4">
          <w:pPr>
            <w:pStyle w:val="TM2"/>
            <w:tabs>
              <w:tab w:val="right" w:leader="dot" w:pos="9062"/>
            </w:tabs>
            <w:rPr>
              <w:rFonts w:eastAsiaTheme="minorEastAsia"/>
              <w:noProof/>
              <w:lang w:eastAsia="fr-FR"/>
            </w:rPr>
          </w:pPr>
          <w:hyperlink w:anchor="_Toc54128026" w:history="1">
            <w:r w:rsidRPr="00D02732">
              <w:rPr>
                <w:rStyle w:val="Lienhypertexte"/>
                <w:rFonts w:cstheme="minorHAnsi"/>
                <w:noProof/>
              </w:rPr>
              <w:t>Article 1 – Commission de suivi</w:t>
            </w:r>
            <w:r>
              <w:rPr>
                <w:noProof/>
                <w:webHidden/>
              </w:rPr>
              <w:tab/>
            </w:r>
            <w:r>
              <w:rPr>
                <w:noProof/>
                <w:webHidden/>
              </w:rPr>
              <w:fldChar w:fldCharType="begin"/>
            </w:r>
            <w:r>
              <w:rPr>
                <w:noProof/>
                <w:webHidden/>
              </w:rPr>
              <w:instrText xml:space="preserve"> PAGEREF _Toc54128026 \h </w:instrText>
            </w:r>
            <w:r>
              <w:rPr>
                <w:noProof/>
                <w:webHidden/>
              </w:rPr>
            </w:r>
            <w:r>
              <w:rPr>
                <w:noProof/>
                <w:webHidden/>
              </w:rPr>
              <w:fldChar w:fldCharType="separate"/>
            </w:r>
            <w:r>
              <w:rPr>
                <w:noProof/>
                <w:webHidden/>
              </w:rPr>
              <w:t>16</w:t>
            </w:r>
            <w:r>
              <w:rPr>
                <w:noProof/>
                <w:webHidden/>
              </w:rPr>
              <w:fldChar w:fldCharType="end"/>
            </w:r>
          </w:hyperlink>
        </w:p>
        <w:p w14:paraId="65FBD1F7" w14:textId="028B7D5D" w:rsidR="00E96DC4" w:rsidRDefault="00E96DC4">
          <w:pPr>
            <w:pStyle w:val="TM2"/>
            <w:tabs>
              <w:tab w:val="right" w:leader="dot" w:pos="9062"/>
            </w:tabs>
            <w:rPr>
              <w:rFonts w:eastAsiaTheme="minorEastAsia"/>
              <w:noProof/>
              <w:lang w:eastAsia="fr-FR"/>
            </w:rPr>
          </w:pPr>
          <w:hyperlink w:anchor="_Toc54128027" w:history="1">
            <w:r w:rsidRPr="00D02732">
              <w:rPr>
                <w:rStyle w:val="Lienhypertexte"/>
                <w:rFonts w:cstheme="minorHAnsi"/>
                <w:noProof/>
              </w:rPr>
              <w:t xml:space="preserve">Article 2 – </w:t>
            </w:r>
            <w:r w:rsidRPr="00D02732">
              <w:rPr>
                <w:rStyle w:val="Lienhypertexte"/>
                <w:noProof/>
              </w:rPr>
              <w:t>Modalités d’information du CSE</w:t>
            </w:r>
            <w:r>
              <w:rPr>
                <w:noProof/>
                <w:webHidden/>
              </w:rPr>
              <w:tab/>
            </w:r>
            <w:r>
              <w:rPr>
                <w:noProof/>
                <w:webHidden/>
              </w:rPr>
              <w:fldChar w:fldCharType="begin"/>
            </w:r>
            <w:r>
              <w:rPr>
                <w:noProof/>
                <w:webHidden/>
              </w:rPr>
              <w:instrText xml:space="preserve"> PAGEREF _Toc54128027 \h </w:instrText>
            </w:r>
            <w:r>
              <w:rPr>
                <w:noProof/>
                <w:webHidden/>
              </w:rPr>
            </w:r>
            <w:r>
              <w:rPr>
                <w:noProof/>
                <w:webHidden/>
              </w:rPr>
              <w:fldChar w:fldCharType="separate"/>
            </w:r>
            <w:r>
              <w:rPr>
                <w:noProof/>
                <w:webHidden/>
              </w:rPr>
              <w:t>16</w:t>
            </w:r>
            <w:r>
              <w:rPr>
                <w:noProof/>
                <w:webHidden/>
              </w:rPr>
              <w:fldChar w:fldCharType="end"/>
            </w:r>
          </w:hyperlink>
        </w:p>
        <w:p w14:paraId="08B2DB5B" w14:textId="3620BCB9" w:rsidR="00E96DC4" w:rsidRDefault="00E96DC4">
          <w:pPr>
            <w:pStyle w:val="TM2"/>
            <w:tabs>
              <w:tab w:val="right" w:leader="dot" w:pos="9062"/>
            </w:tabs>
            <w:rPr>
              <w:rFonts w:eastAsiaTheme="minorEastAsia"/>
              <w:noProof/>
              <w:lang w:eastAsia="fr-FR"/>
            </w:rPr>
          </w:pPr>
          <w:hyperlink w:anchor="_Toc54128028" w:history="1">
            <w:r w:rsidRPr="00D02732">
              <w:rPr>
                <w:rStyle w:val="Lienhypertexte"/>
                <w:rFonts w:cs="Calibri"/>
                <w:noProof/>
              </w:rPr>
              <w:t>Article 3 - Modalités d’information des salariés</w:t>
            </w:r>
            <w:r>
              <w:rPr>
                <w:noProof/>
                <w:webHidden/>
              </w:rPr>
              <w:tab/>
            </w:r>
            <w:r>
              <w:rPr>
                <w:noProof/>
                <w:webHidden/>
              </w:rPr>
              <w:fldChar w:fldCharType="begin"/>
            </w:r>
            <w:r>
              <w:rPr>
                <w:noProof/>
                <w:webHidden/>
              </w:rPr>
              <w:instrText xml:space="preserve"> PAGEREF _Toc54128028 \h </w:instrText>
            </w:r>
            <w:r>
              <w:rPr>
                <w:noProof/>
                <w:webHidden/>
              </w:rPr>
            </w:r>
            <w:r>
              <w:rPr>
                <w:noProof/>
                <w:webHidden/>
              </w:rPr>
              <w:fldChar w:fldCharType="separate"/>
            </w:r>
            <w:r>
              <w:rPr>
                <w:noProof/>
                <w:webHidden/>
              </w:rPr>
              <w:t>17</w:t>
            </w:r>
            <w:r>
              <w:rPr>
                <w:noProof/>
                <w:webHidden/>
              </w:rPr>
              <w:fldChar w:fldCharType="end"/>
            </w:r>
          </w:hyperlink>
        </w:p>
        <w:p w14:paraId="5095F7BE" w14:textId="5F47135B" w:rsidR="00E96DC4" w:rsidRDefault="00E96DC4">
          <w:pPr>
            <w:pStyle w:val="TM1"/>
            <w:tabs>
              <w:tab w:val="right" w:leader="dot" w:pos="9062"/>
            </w:tabs>
            <w:rPr>
              <w:rFonts w:eastAsiaTheme="minorEastAsia"/>
              <w:noProof/>
              <w:lang w:eastAsia="fr-FR"/>
            </w:rPr>
          </w:pPr>
          <w:hyperlink w:anchor="_Toc54128029" w:history="1">
            <w:r w:rsidRPr="00D02732">
              <w:rPr>
                <w:rStyle w:val="Lienhypertexte"/>
                <w:rFonts w:cstheme="minorHAnsi"/>
                <w:noProof/>
              </w:rPr>
              <w:t>TITRE 5 – DISPOSITIONS FINALES</w:t>
            </w:r>
            <w:r>
              <w:rPr>
                <w:noProof/>
                <w:webHidden/>
              </w:rPr>
              <w:tab/>
            </w:r>
            <w:r>
              <w:rPr>
                <w:noProof/>
                <w:webHidden/>
              </w:rPr>
              <w:fldChar w:fldCharType="begin"/>
            </w:r>
            <w:r>
              <w:rPr>
                <w:noProof/>
                <w:webHidden/>
              </w:rPr>
              <w:instrText xml:space="preserve"> PAGEREF _Toc54128029 \h </w:instrText>
            </w:r>
            <w:r>
              <w:rPr>
                <w:noProof/>
                <w:webHidden/>
              </w:rPr>
            </w:r>
            <w:r>
              <w:rPr>
                <w:noProof/>
                <w:webHidden/>
              </w:rPr>
              <w:fldChar w:fldCharType="separate"/>
            </w:r>
            <w:r>
              <w:rPr>
                <w:noProof/>
                <w:webHidden/>
              </w:rPr>
              <w:t>18</w:t>
            </w:r>
            <w:r>
              <w:rPr>
                <w:noProof/>
                <w:webHidden/>
              </w:rPr>
              <w:fldChar w:fldCharType="end"/>
            </w:r>
          </w:hyperlink>
        </w:p>
        <w:p w14:paraId="244E0B04" w14:textId="7EACCDE9" w:rsidR="00E96DC4" w:rsidRDefault="00E96DC4">
          <w:pPr>
            <w:pStyle w:val="TM2"/>
            <w:tabs>
              <w:tab w:val="right" w:leader="dot" w:pos="9062"/>
            </w:tabs>
            <w:rPr>
              <w:rFonts w:eastAsiaTheme="minorEastAsia"/>
              <w:noProof/>
              <w:lang w:eastAsia="fr-FR"/>
            </w:rPr>
          </w:pPr>
          <w:hyperlink w:anchor="_Toc54128030" w:history="1">
            <w:r w:rsidRPr="00D02732">
              <w:rPr>
                <w:rStyle w:val="Lienhypertexte"/>
                <w:rFonts w:cstheme="minorHAnsi"/>
                <w:noProof/>
              </w:rPr>
              <w:t>Article 1 – Durée d’application</w:t>
            </w:r>
            <w:r>
              <w:rPr>
                <w:noProof/>
                <w:webHidden/>
              </w:rPr>
              <w:tab/>
            </w:r>
            <w:r>
              <w:rPr>
                <w:noProof/>
                <w:webHidden/>
              </w:rPr>
              <w:fldChar w:fldCharType="begin"/>
            </w:r>
            <w:r>
              <w:rPr>
                <w:noProof/>
                <w:webHidden/>
              </w:rPr>
              <w:instrText xml:space="preserve"> PAGEREF _Toc54128030 \h </w:instrText>
            </w:r>
            <w:r>
              <w:rPr>
                <w:noProof/>
                <w:webHidden/>
              </w:rPr>
            </w:r>
            <w:r>
              <w:rPr>
                <w:noProof/>
                <w:webHidden/>
              </w:rPr>
              <w:fldChar w:fldCharType="separate"/>
            </w:r>
            <w:r>
              <w:rPr>
                <w:noProof/>
                <w:webHidden/>
              </w:rPr>
              <w:t>18</w:t>
            </w:r>
            <w:r>
              <w:rPr>
                <w:noProof/>
                <w:webHidden/>
              </w:rPr>
              <w:fldChar w:fldCharType="end"/>
            </w:r>
          </w:hyperlink>
        </w:p>
        <w:p w14:paraId="61096DDF" w14:textId="40F3CBB2" w:rsidR="00E96DC4" w:rsidRDefault="00E96DC4">
          <w:pPr>
            <w:pStyle w:val="TM2"/>
            <w:tabs>
              <w:tab w:val="right" w:leader="dot" w:pos="9062"/>
            </w:tabs>
            <w:rPr>
              <w:rFonts w:eastAsiaTheme="minorEastAsia"/>
              <w:noProof/>
              <w:lang w:eastAsia="fr-FR"/>
            </w:rPr>
          </w:pPr>
          <w:hyperlink w:anchor="_Toc54128031" w:history="1">
            <w:r w:rsidRPr="00D02732">
              <w:rPr>
                <w:rStyle w:val="Lienhypertexte"/>
                <w:rFonts w:cstheme="minorHAnsi"/>
                <w:noProof/>
              </w:rPr>
              <w:t>Article 2 – Adhésion</w:t>
            </w:r>
            <w:r>
              <w:rPr>
                <w:noProof/>
                <w:webHidden/>
              </w:rPr>
              <w:tab/>
            </w:r>
            <w:r>
              <w:rPr>
                <w:noProof/>
                <w:webHidden/>
              </w:rPr>
              <w:fldChar w:fldCharType="begin"/>
            </w:r>
            <w:r>
              <w:rPr>
                <w:noProof/>
                <w:webHidden/>
              </w:rPr>
              <w:instrText xml:space="preserve"> PAGEREF _Toc54128031 \h </w:instrText>
            </w:r>
            <w:r>
              <w:rPr>
                <w:noProof/>
                <w:webHidden/>
              </w:rPr>
            </w:r>
            <w:r>
              <w:rPr>
                <w:noProof/>
                <w:webHidden/>
              </w:rPr>
              <w:fldChar w:fldCharType="separate"/>
            </w:r>
            <w:r>
              <w:rPr>
                <w:noProof/>
                <w:webHidden/>
              </w:rPr>
              <w:t>18</w:t>
            </w:r>
            <w:r>
              <w:rPr>
                <w:noProof/>
                <w:webHidden/>
              </w:rPr>
              <w:fldChar w:fldCharType="end"/>
            </w:r>
          </w:hyperlink>
        </w:p>
        <w:p w14:paraId="41C8E08C" w14:textId="138FAEB9" w:rsidR="00E96DC4" w:rsidRDefault="00E96DC4">
          <w:pPr>
            <w:pStyle w:val="TM2"/>
            <w:tabs>
              <w:tab w:val="right" w:leader="dot" w:pos="9062"/>
            </w:tabs>
            <w:rPr>
              <w:rFonts w:eastAsiaTheme="minorEastAsia"/>
              <w:noProof/>
              <w:lang w:eastAsia="fr-FR"/>
            </w:rPr>
          </w:pPr>
          <w:hyperlink w:anchor="_Toc54128032" w:history="1">
            <w:r w:rsidRPr="00D02732">
              <w:rPr>
                <w:rStyle w:val="Lienhypertexte"/>
                <w:rFonts w:cstheme="minorHAnsi"/>
                <w:noProof/>
              </w:rPr>
              <w:t>Article 3 – Révision</w:t>
            </w:r>
            <w:r>
              <w:rPr>
                <w:noProof/>
                <w:webHidden/>
              </w:rPr>
              <w:tab/>
            </w:r>
            <w:r>
              <w:rPr>
                <w:noProof/>
                <w:webHidden/>
              </w:rPr>
              <w:fldChar w:fldCharType="begin"/>
            </w:r>
            <w:r>
              <w:rPr>
                <w:noProof/>
                <w:webHidden/>
              </w:rPr>
              <w:instrText xml:space="preserve"> PAGEREF _Toc54128032 \h </w:instrText>
            </w:r>
            <w:r>
              <w:rPr>
                <w:noProof/>
                <w:webHidden/>
              </w:rPr>
            </w:r>
            <w:r>
              <w:rPr>
                <w:noProof/>
                <w:webHidden/>
              </w:rPr>
              <w:fldChar w:fldCharType="separate"/>
            </w:r>
            <w:r>
              <w:rPr>
                <w:noProof/>
                <w:webHidden/>
              </w:rPr>
              <w:t>18</w:t>
            </w:r>
            <w:r>
              <w:rPr>
                <w:noProof/>
                <w:webHidden/>
              </w:rPr>
              <w:fldChar w:fldCharType="end"/>
            </w:r>
          </w:hyperlink>
        </w:p>
        <w:p w14:paraId="525B4136" w14:textId="2B08EE85" w:rsidR="00E96DC4" w:rsidRDefault="00E96DC4">
          <w:pPr>
            <w:pStyle w:val="TM2"/>
            <w:tabs>
              <w:tab w:val="right" w:leader="dot" w:pos="9062"/>
            </w:tabs>
            <w:rPr>
              <w:rFonts w:eastAsiaTheme="minorEastAsia"/>
              <w:noProof/>
              <w:lang w:eastAsia="fr-FR"/>
            </w:rPr>
          </w:pPr>
          <w:hyperlink w:anchor="_Toc54128033" w:history="1">
            <w:r w:rsidRPr="00D02732">
              <w:rPr>
                <w:rStyle w:val="Lienhypertexte"/>
                <w:rFonts w:cstheme="minorHAnsi"/>
                <w:noProof/>
              </w:rPr>
              <w:t>Article 4 – Dépôt et publicité</w:t>
            </w:r>
            <w:r>
              <w:rPr>
                <w:noProof/>
                <w:webHidden/>
              </w:rPr>
              <w:tab/>
            </w:r>
            <w:r>
              <w:rPr>
                <w:noProof/>
                <w:webHidden/>
              </w:rPr>
              <w:fldChar w:fldCharType="begin"/>
            </w:r>
            <w:r>
              <w:rPr>
                <w:noProof/>
                <w:webHidden/>
              </w:rPr>
              <w:instrText xml:space="preserve"> PAGEREF _Toc54128033 \h </w:instrText>
            </w:r>
            <w:r>
              <w:rPr>
                <w:noProof/>
                <w:webHidden/>
              </w:rPr>
            </w:r>
            <w:r>
              <w:rPr>
                <w:noProof/>
                <w:webHidden/>
              </w:rPr>
              <w:fldChar w:fldCharType="separate"/>
            </w:r>
            <w:r>
              <w:rPr>
                <w:noProof/>
                <w:webHidden/>
              </w:rPr>
              <w:t>18</w:t>
            </w:r>
            <w:r>
              <w:rPr>
                <w:noProof/>
                <w:webHidden/>
              </w:rPr>
              <w:fldChar w:fldCharType="end"/>
            </w:r>
          </w:hyperlink>
        </w:p>
        <w:p w14:paraId="11E1931B" w14:textId="38DEFF3C" w:rsidR="00E96DC4" w:rsidRDefault="00E96DC4">
          <w:pPr>
            <w:pStyle w:val="TM2"/>
            <w:tabs>
              <w:tab w:val="right" w:leader="dot" w:pos="9062"/>
            </w:tabs>
            <w:rPr>
              <w:rFonts w:eastAsiaTheme="minorEastAsia"/>
              <w:noProof/>
              <w:lang w:eastAsia="fr-FR"/>
            </w:rPr>
          </w:pPr>
          <w:hyperlink w:anchor="_Toc54128034" w:history="1">
            <w:r w:rsidRPr="00D02732">
              <w:rPr>
                <w:rStyle w:val="Lienhypertexte"/>
                <w:rFonts w:cstheme="minorHAnsi"/>
                <w:noProof/>
              </w:rPr>
              <w:t>Article 5 – Publication sur la base de données nationale</w:t>
            </w:r>
            <w:r>
              <w:rPr>
                <w:noProof/>
                <w:webHidden/>
              </w:rPr>
              <w:tab/>
            </w:r>
            <w:r>
              <w:rPr>
                <w:noProof/>
                <w:webHidden/>
              </w:rPr>
              <w:fldChar w:fldCharType="begin"/>
            </w:r>
            <w:r>
              <w:rPr>
                <w:noProof/>
                <w:webHidden/>
              </w:rPr>
              <w:instrText xml:space="preserve"> PAGEREF _Toc54128034 \h </w:instrText>
            </w:r>
            <w:r>
              <w:rPr>
                <w:noProof/>
                <w:webHidden/>
              </w:rPr>
            </w:r>
            <w:r>
              <w:rPr>
                <w:noProof/>
                <w:webHidden/>
              </w:rPr>
              <w:fldChar w:fldCharType="separate"/>
            </w:r>
            <w:r>
              <w:rPr>
                <w:noProof/>
                <w:webHidden/>
              </w:rPr>
              <w:t>19</w:t>
            </w:r>
            <w:r>
              <w:rPr>
                <w:noProof/>
                <w:webHidden/>
              </w:rPr>
              <w:fldChar w:fldCharType="end"/>
            </w:r>
          </w:hyperlink>
        </w:p>
        <w:p w14:paraId="6D496EAC" w14:textId="15D52829" w:rsidR="00034AFA" w:rsidRPr="00032F1D" w:rsidRDefault="00034AFA" w:rsidP="00F8607C">
          <w:pPr>
            <w:spacing w:after="0" w:line="240" w:lineRule="auto"/>
            <w:rPr>
              <w:rFonts w:ascii="Century Gothic" w:hAnsi="Century Gothic" w:cstheme="minorHAnsi"/>
              <w:sz w:val="18"/>
              <w:szCs w:val="18"/>
            </w:rPr>
          </w:pPr>
          <w:r w:rsidRPr="00B131C9">
            <w:rPr>
              <w:rFonts w:ascii="Century Gothic" w:hAnsi="Century Gothic" w:cstheme="minorHAnsi"/>
              <w:b/>
              <w:bCs/>
              <w:sz w:val="16"/>
              <w:szCs w:val="16"/>
            </w:rPr>
            <w:fldChar w:fldCharType="end"/>
          </w:r>
        </w:p>
      </w:sdtContent>
    </w:sdt>
    <w:p w14:paraId="3527A802" w14:textId="77777777" w:rsidR="00814BEE" w:rsidRPr="00032F1D" w:rsidRDefault="00814BEE" w:rsidP="00F8607C">
      <w:pPr>
        <w:spacing w:after="0" w:line="240" w:lineRule="auto"/>
        <w:rPr>
          <w:rFonts w:ascii="Century Gothic" w:eastAsiaTheme="majorEastAsia" w:hAnsi="Century Gothic" w:cstheme="minorHAnsi"/>
          <w:b/>
          <w:sz w:val="18"/>
          <w:szCs w:val="18"/>
          <w:u w:val="single"/>
        </w:rPr>
      </w:pPr>
      <w:r w:rsidRPr="00032F1D">
        <w:rPr>
          <w:rFonts w:ascii="Century Gothic" w:hAnsi="Century Gothic" w:cstheme="minorHAnsi"/>
          <w:sz w:val="18"/>
          <w:szCs w:val="18"/>
        </w:rPr>
        <w:br w:type="page"/>
      </w:r>
    </w:p>
    <w:p w14:paraId="4D652161" w14:textId="0ACA53DF" w:rsidR="00F66402" w:rsidRPr="00492F7C" w:rsidRDefault="00034AFA" w:rsidP="00F8607C">
      <w:pPr>
        <w:pStyle w:val="Titre1"/>
        <w:spacing w:before="0" w:line="240" w:lineRule="auto"/>
        <w:jc w:val="center"/>
        <w:rPr>
          <w:rFonts w:cstheme="minorHAnsi"/>
          <w:sz w:val="28"/>
          <w:szCs w:val="28"/>
        </w:rPr>
      </w:pPr>
      <w:bookmarkStart w:id="0" w:name="_Toc54127995"/>
      <w:r w:rsidRPr="00492F7C">
        <w:rPr>
          <w:rFonts w:cstheme="minorHAnsi"/>
          <w:sz w:val="28"/>
          <w:szCs w:val="28"/>
        </w:rPr>
        <w:lastRenderedPageBreak/>
        <w:t>PREAMBULE</w:t>
      </w:r>
      <w:bookmarkEnd w:id="0"/>
    </w:p>
    <w:p w14:paraId="3BBE591C" w14:textId="77777777" w:rsidR="00A43318" w:rsidRPr="00492F7C" w:rsidRDefault="00A43318" w:rsidP="00F8607C">
      <w:pPr>
        <w:spacing w:after="0" w:line="240" w:lineRule="auto"/>
        <w:rPr>
          <w:rFonts w:ascii="Century Gothic" w:hAnsi="Century Gothic" w:cstheme="minorHAnsi"/>
          <w:b/>
          <w:sz w:val="18"/>
          <w:szCs w:val="18"/>
        </w:rPr>
      </w:pPr>
    </w:p>
    <w:p w14:paraId="12D86439" w14:textId="58D05583" w:rsidR="008C6138" w:rsidRDefault="008C6138" w:rsidP="007E7A09">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La forte croissance des effectifs </w:t>
      </w:r>
      <w:r w:rsidR="00383EA3">
        <w:rPr>
          <w:rFonts w:ascii="Century Gothic" w:hAnsi="Century Gothic" w:cstheme="minorHAnsi"/>
          <w:sz w:val="20"/>
          <w:szCs w:val="20"/>
        </w:rPr>
        <w:t>de BÔCONSEIL</w:t>
      </w:r>
      <w:r>
        <w:rPr>
          <w:rFonts w:ascii="Century Gothic" w:hAnsi="Century Gothic" w:cstheme="minorHAnsi"/>
          <w:sz w:val="20"/>
          <w:szCs w:val="20"/>
        </w:rPr>
        <w:t xml:space="preserve"> ces dernières années, ainsi que l</w:t>
      </w:r>
      <w:r w:rsidR="007E7A09">
        <w:rPr>
          <w:rFonts w:ascii="Century Gothic" w:hAnsi="Century Gothic" w:cstheme="minorHAnsi"/>
          <w:sz w:val="20"/>
          <w:szCs w:val="20"/>
        </w:rPr>
        <w:t xml:space="preserve">a transformation </w:t>
      </w:r>
      <w:r w:rsidR="001B7CA3">
        <w:rPr>
          <w:rFonts w:ascii="Century Gothic" w:hAnsi="Century Gothic" w:cstheme="minorHAnsi"/>
          <w:sz w:val="20"/>
          <w:szCs w:val="20"/>
        </w:rPr>
        <w:t xml:space="preserve">des métiers </w:t>
      </w:r>
      <w:r w:rsidR="00383EA3">
        <w:rPr>
          <w:rFonts w:ascii="Century Gothic" w:hAnsi="Century Gothic" w:cstheme="minorHAnsi"/>
          <w:sz w:val="20"/>
          <w:szCs w:val="20"/>
        </w:rPr>
        <w:t>de BÔCONSEIL</w:t>
      </w:r>
      <w:r w:rsidR="001B7CA3">
        <w:rPr>
          <w:rFonts w:ascii="Century Gothic" w:hAnsi="Century Gothic" w:cstheme="minorHAnsi"/>
          <w:sz w:val="20"/>
          <w:szCs w:val="20"/>
        </w:rPr>
        <w:t xml:space="preserve"> (</w:t>
      </w:r>
      <w:r>
        <w:rPr>
          <w:rFonts w:ascii="Century Gothic" w:hAnsi="Century Gothic" w:cstheme="minorHAnsi"/>
          <w:sz w:val="20"/>
          <w:szCs w:val="20"/>
        </w:rPr>
        <w:t>conseil et support</w:t>
      </w:r>
      <w:r w:rsidR="001B7CA3">
        <w:rPr>
          <w:rFonts w:ascii="Century Gothic" w:hAnsi="Century Gothic" w:cstheme="minorHAnsi"/>
          <w:sz w:val="20"/>
          <w:szCs w:val="20"/>
        </w:rPr>
        <w:t>)</w:t>
      </w:r>
      <w:r w:rsidR="001537CF">
        <w:rPr>
          <w:rFonts w:ascii="Century Gothic" w:hAnsi="Century Gothic" w:cstheme="minorHAnsi"/>
          <w:sz w:val="20"/>
          <w:szCs w:val="20"/>
        </w:rPr>
        <w:t>, en particulier dans le contexte de la révolution digitale en cours</w:t>
      </w:r>
      <w:r>
        <w:rPr>
          <w:rFonts w:ascii="Century Gothic" w:hAnsi="Century Gothic" w:cstheme="minorHAnsi"/>
          <w:sz w:val="20"/>
          <w:szCs w:val="20"/>
        </w:rPr>
        <w:t>,</w:t>
      </w:r>
      <w:r w:rsidR="00D6770F">
        <w:rPr>
          <w:rFonts w:ascii="Century Gothic" w:hAnsi="Century Gothic" w:cstheme="minorHAnsi"/>
          <w:sz w:val="20"/>
          <w:szCs w:val="20"/>
        </w:rPr>
        <w:t xml:space="preserve"> </w:t>
      </w:r>
      <w:r>
        <w:rPr>
          <w:rFonts w:ascii="Century Gothic" w:hAnsi="Century Gothic" w:cstheme="minorHAnsi"/>
          <w:sz w:val="20"/>
          <w:szCs w:val="20"/>
        </w:rPr>
        <w:t xml:space="preserve">conduisent </w:t>
      </w:r>
      <w:r w:rsidR="001B7CA3">
        <w:rPr>
          <w:rFonts w:ascii="Century Gothic" w:hAnsi="Century Gothic" w:cstheme="minorHAnsi"/>
          <w:sz w:val="20"/>
          <w:szCs w:val="20"/>
        </w:rPr>
        <w:t xml:space="preserve">l’entreprise </w:t>
      </w:r>
      <w:r>
        <w:rPr>
          <w:rFonts w:ascii="Century Gothic" w:hAnsi="Century Gothic" w:cstheme="minorHAnsi"/>
          <w:sz w:val="20"/>
          <w:szCs w:val="20"/>
        </w:rPr>
        <w:t>à se questionner sur les évolutions à apporter aux politiques RH</w:t>
      </w:r>
      <w:r w:rsidR="001B7CA3">
        <w:rPr>
          <w:rFonts w:ascii="Century Gothic" w:hAnsi="Century Gothic" w:cstheme="minorHAnsi"/>
          <w:sz w:val="20"/>
          <w:szCs w:val="20"/>
        </w:rPr>
        <w:t xml:space="preserve"> offertes aux collaborateurs</w:t>
      </w:r>
      <w:r>
        <w:rPr>
          <w:rFonts w:ascii="Century Gothic" w:hAnsi="Century Gothic" w:cstheme="minorHAnsi"/>
          <w:sz w:val="20"/>
          <w:szCs w:val="20"/>
        </w:rPr>
        <w:t>.</w:t>
      </w:r>
    </w:p>
    <w:p w14:paraId="413E77D1" w14:textId="77777777" w:rsidR="008C6138" w:rsidRDefault="008C6138" w:rsidP="007E7A09">
      <w:pPr>
        <w:spacing w:after="0" w:line="240" w:lineRule="auto"/>
        <w:jc w:val="both"/>
        <w:rPr>
          <w:rFonts w:ascii="Century Gothic" w:hAnsi="Century Gothic" w:cstheme="minorHAnsi"/>
          <w:sz w:val="20"/>
          <w:szCs w:val="20"/>
        </w:rPr>
      </w:pPr>
    </w:p>
    <w:p w14:paraId="076562AD" w14:textId="6E46E708" w:rsidR="005A1BF8" w:rsidRDefault="001B7CA3" w:rsidP="007E7A09">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En effet, le modèle opérationnel </w:t>
      </w:r>
      <w:r w:rsidR="00383EA3">
        <w:rPr>
          <w:rFonts w:ascii="Century Gothic" w:hAnsi="Century Gothic" w:cstheme="minorHAnsi"/>
          <w:sz w:val="20"/>
          <w:szCs w:val="20"/>
        </w:rPr>
        <w:t>de BÔCONSEIL</w:t>
      </w:r>
      <w:r>
        <w:rPr>
          <w:rFonts w:ascii="Century Gothic" w:hAnsi="Century Gothic" w:cstheme="minorHAnsi"/>
          <w:sz w:val="20"/>
          <w:szCs w:val="20"/>
        </w:rPr>
        <w:t xml:space="preserve"> </w:t>
      </w:r>
      <w:r w:rsidR="00D6770F">
        <w:rPr>
          <w:rFonts w:ascii="Century Gothic" w:hAnsi="Century Gothic" w:cstheme="minorHAnsi"/>
          <w:sz w:val="20"/>
          <w:szCs w:val="20"/>
        </w:rPr>
        <w:t xml:space="preserve">a </w:t>
      </w:r>
      <w:r>
        <w:rPr>
          <w:rFonts w:ascii="Century Gothic" w:hAnsi="Century Gothic" w:cstheme="minorHAnsi"/>
          <w:sz w:val="20"/>
          <w:szCs w:val="20"/>
        </w:rPr>
        <w:t>évolué</w:t>
      </w:r>
      <w:r w:rsidR="00D6770F">
        <w:rPr>
          <w:rFonts w:ascii="Century Gothic" w:hAnsi="Century Gothic" w:cstheme="minorHAnsi"/>
          <w:sz w:val="20"/>
          <w:szCs w:val="20"/>
        </w:rPr>
        <w:t xml:space="preserve"> en profondeur</w:t>
      </w:r>
      <w:r w:rsidR="00B77660">
        <w:rPr>
          <w:rFonts w:ascii="Century Gothic" w:hAnsi="Century Gothic" w:cstheme="minorHAnsi"/>
          <w:sz w:val="20"/>
          <w:szCs w:val="20"/>
        </w:rPr>
        <w:t xml:space="preserve"> </w:t>
      </w:r>
      <w:r>
        <w:rPr>
          <w:rFonts w:ascii="Century Gothic" w:hAnsi="Century Gothic" w:cstheme="minorHAnsi"/>
          <w:sz w:val="20"/>
          <w:szCs w:val="20"/>
        </w:rPr>
        <w:t xml:space="preserve">ces dernières années, </w:t>
      </w:r>
      <w:r w:rsidR="00B77660">
        <w:rPr>
          <w:rFonts w:ascii="Century Gothic" w:hAnsi="Century Gothic" w:cstheme="minorHAnsi"/>
          <w:sz w:val="20"/>
          <w:szCs w:val="20"/>
        </w:rPr>
        <w:t>emportant :</w:t>
      </w:r>
    </w:p>
    <w:p w14:paraId="3829A3C3" w14:textId="307C4FE6" w:rsidR="005A1BF8" w:rsidRDefault="005A1BF8" w:rsidP="007E7A09">
      <w:pPr>
        <w:spacing w:after="0" w:line="240" w:lineRule="auto"/>
        <w:jc w:val="both"/>
        <w:rPr>
          <w:rFonts w:ascii="Century Gothic" w:hAnsi="Century Gothic" w:cstheme="minorHAnsi"/>
          <w:sz w:val="20"/>
          <w:szCs w:val="20"/>
        </w:rPr>
      </w:pPr>
    </w:p>
    <w:p w14:paraId="2C11FF26" w14:textId="0A92EDCC" w:rsidR="005A1BF8" w:rsidRPr="002B7F36" w:rsidRDefault="005A1BF8" w:rsidP="005A1BF8">
      <w:pPr>
        <w:pStyle w:val="Paragraphedeliste"/>
        <w:numPr>
          <w:ilvl w:val="0"/>
          <w:numId w:val="30"/>
        </w:numPr>
        <w:spacing w:after="0" w:line="240" w:lineRule="auto"/>
        <w:jc w:val="both"/>
        <w:rPr>
          <w:rFonts w:ascii="Century Gothic" w:hAnsi="Century Gothic" w:cstheme="minorHAnsi"/>
          <w:sz w:val="20"/>
          <w:szCs w:val="20"/>
        </w:rPr>
      </w:pPr>
      <w:r w:rsidRPr="002B7F36">
        <w:rPr>
          <w:rFonts w:ascii="Century Gothic" w:hAnsi="Century Gothic" w:cstheme="minorHAnsi"/>
          <w:sz w:val="20"/>
          <w:szCs w:val="20"/>
        </w:rPr>
        <w:t xml:space="preserve">la création de nouvelles lignes d’activité : Gamma, DV, </w:t>
      </w:r>
      <w:proofErr w:type="spellStart"/>
      <w:r w:rsidRPr="002B7F36">
        <w:rPr>
          <w:rFonts w:ascii="Century Gothic" w:hAnsi="Century Gothic" w:cstheme="minorHAnsi"/>
          <w:sz w:val="20"/>
          <w:szCs w:val="20"/>
        </w:rPr>
        <w:t>Platinion</w:t>
      </w:r>
      <w:proofErr w:type="spellEnd"/>
      <w:r w:rsidR="00F44FB9" w:rsidRPr="002B7F36">
        <w:rPr>
          <w:rFonts w:ascii="Century Gothic" w:hAnsi="Century Gothic" w:cstheme="minorHAnsi"/>
          <w:sz w:val="20"/>
          <w:szCs w:val="20"/>
        </w:rPr>
        <w:t>, Bright House</w:t>
      </w:r>
      <w:r w:rsidRPr="002B7F36">
        <w:rPr>
          <w:rFonts w:ascii="Century Gothic" w:hAnsi="Century Gothic" w:cstheme="minorHAnsi"/>
          <w:sz w:val="20"/>
          <w:szCs w:val="20"/>
        </w:rPr>
        <w:t> ;</w:t>
      </w:r>
    </w:p>
    <w:p w14:paraId="5E809ED7" w14:textId="170FDB3E" w:rsidR="00411F2C" w:rsidRPr="00712545" w:rsidRDefault="005A1BF8" w:rsidP="7AA8F93A">
      <w:pPr>
        <w:pStyle w:val="Paragraphedeliste"/>
        <w:numPr>
          <w:ilvl w:val="0"/>
          <w:numId w:val="30"/>
        </w:numPr>
        <w:spacing w:after="0" w:line="240" w:lineRule="auto"/>
        <w:jc w:val="both"/>
        <w:rPr>
          <w:rFonts w:ascii="Century Gothic" w:hAnsi="Century Gothic"/>
          <w:sz w:val="20"/>
          <w:szCs w:val="20"/>
        </w:rPr>
      </w:pPr>
      <w:r w:rsidRPr="7AA8F93A">
        <w:rPr>
          <w:rFonts w:ascii="Century Gothic" w:hAnsi="Century Gothic"/>
          <w:sz w:val="20"/>
          <w:szCs w:val="20"/>
        </w:rPr>
        <w:t xml:space="preserve">une évolution des activités </w:t>
      </w:r>
      <w:r w:rsidR="00712545" w:rsidRPr="7AA8F93A">
        <w:rPr>
          <w:rFonts w:ascii="Century Gothic" w:hAnsi="Century Gothic"/>
          <w:sz w:val="20"/>
          <w:szCs w:val="20"/>
        </w:rPr>
        <w:t xml:space="preserve">de </w:t>
      </w:r>
      <w:r w:rsidR="001B7CA3" w:rsidRPr="7AA8F93A">
        <w:rPr>
          <w:rFonts w:ascii="Century Gothic" w:hAnsi="Century Gothic"/>
          <w:sz w:val="20"/>
          <w:szCs w:val="20"/>
        </w:rPr>
        <w:t xml:space="preserve">conseil </w:t>
      </w:r>
      <w:r w:rsidR="00D6770F" w:rsidRPr="7AA8F93A">
        <w:rPr>
          <w:rFonts w:ascii="Century Gothic" w:hAnsi="Century Gothic"/>
          <w:sz w:val="20"/>
          <w:szCs w:val="20"/>
        </w:rPr>
        <w:t xml:space="preserve">historiques : orchestration de projets hybrides et d’écosystèmes plus complexes, nécessité de développer des compétences polyvalentes </w:t>
      </w:r>
      <w:r w:rsidR="00B92505" w:rsidRPr="7AA8F93A">
        <w:rPr>
          <w:rFonts w:ascii="Century Gothic" w:hAnsi="Century Gothic"/>
          <w:sz w:val="20"/>
          <w:szCs w:val="20"/>
        </w:rPr>
        <w:t xml:space="preserve">tout en se spécialisant de manière </w:t>
      </w:r>
      <w:r w:rsidR="00D6770F" w:rsidRPr="7AA8F93A">
        <w:rPr>
          <w:rFonts w:ascii="Century Gothic" w:hAnsi="Century Gothic"/>
          <w:sz w:val="20"/>
          <w:szCs w:val="20"/>
        </w:rPr>
        <w:t xml:space="preserve">accélérée, </w:t>
      </w:r>
      <w:r w:rsidR="00B92505" w:rsidRPr="7AA8F93A">
        <w:rPr>
          <w:rFonts w:ascii="Century Gothic" w:hAnsi="Century Gothic"/>
          <w:sz w:val="20"/>
          <w:szCs w:val="20"/>
        </w:rPr>
        <w:t xml:space="preserve">nécessité de développer un </w:t>
      </w:r>
      <w:r w:rsidR="001A52BD" w:rsidRPr="7AA8F93A">
        <w:rPr>
          <w:rFonts w:ascii="Century Gothic" w:hAnsi="Century Gothic"/>
          <w:sz w:val="20"/>
          <w:szCs w:val="20"/>
        </w:rPr>
        <w:t>savoir-faire</w:t>
      </w:r>
      <w:r w:rsidR="00B92505" w:rsidRPr="7AA8F93A">
        <w:rPr>
          <w:rFonts w:ascii="Century Gothic" w:hAnsi="Century Gothic"/>
          <w:sz w:val="20"/>
          <w:szCs w:val="20"/>
        </w:rPr>
        <w:t xml:space="preserve"> concernant l’offre digitale</w:t>
      </w:r>
      <w:r w:rsidR="00712545" w:rsidRPr="7AA8F93A">
        <w:rPr>
          <w:rFonts w:ascii="Century Gothic" w:hAnsi="Century Gothic"/>
          <w:sz w:val="20"/>
          <w:szCs w:val="20"/>
        </w:rPr>
        <w:t> ;</w:t>
      </w:r>
    </w:p>
    <w:p w14:paraId="786E03FD" w14:textId="23A244B9" w:rsidR="005A1BF8" w:rsidRDefault="00712545" w:rsidP="00712545">
      <w:pPr>
        <w:pStyle w:val="Paragraphedeliste"/>
        <w:numPr>
          <w:ilvl w:val="0"/>
          <w:numId w:val="30"/>
        </w:numPr>
        <w:spacing w:after="0" w:line="240" w:lineRule="auto"/>
        <w:jc w:val="both"/>
        <w:rPr>
          <w:rFonts w:ascii="Century Gothic" w:hAnsi="Century Gothic" w:cstheme="minorHAnsi"/>
          <w:sz w:val="20"/>
          <w:szCs w:val="20"/>
        </w:rPr>
      </w:pPr>
      <w:r>
        <w:rPr>
          <w:rFonts w:ascii="Century Gothic" w:hAnsi="Century Gothic" w:cstheme="minorHAnsi"/>
          <w:sz w:val="20"/>
          <w:szCs w:val="20"/>
        </w:rPr>
        <w:t>u</w:t>
      </w:r>
      <w:r w:rsidR="001B7CA3">
        <w:rPr>
          <w:rFonts w:ascii="Century Gothic" w:hAnsi="Century Gothic" w:cstheme="minorHAnsi"/>
          <w:sz w:val="20"/>
          <w:szCs w:val="20"/>
        </w:rPr>
        <w:t>ne évolution des activités de support</w:t>
      </w:r>
      <w:r w:rsidR="00411F2C">
        <w:rPr>
          <w:rFonts w:ascii="Century Gothic" w:hAnsi="Century Gothic" w:cstheme="minorHAnsi"/>
          <w:sz w:val="20"/>
          <w:szCs w:val="20"/>
        </w:rPr>
        <w:t xml:space="preserve">, notamment avec de nouveaux outils (Lead 2 Cash, Cumulus, </w:t>
      </w:r>
      <w:proofErr w:type="spellStart"/>
      <w:r w:rsidR="00411F2C">
        <w:rPr>
          <w:rFonts w:ascii="Century Gothic" w:hAnsi="Century Gothic" w:cstheme="minorHAnsi"/>
          <w:sz w:val="20"/>
          <w:szCs w:val="20"/>
        </w:rPr>
        <w:t>Travel</w:t>
      </w:r>
      <w:proofErr w:type="spellEnd"/>
      <w:r w:rsidR="00411F2C">
        <w:rPr>
          <w:rFonts w:ascii="Century Gothic" w:hAnsi="Century Gothic" w:cstheme="minorHAnsi"/>
          <w:sz w:val="20"/>
          <w:szCs w:val="20"/>
        </w:rPr>
        <w:t xml:space="preserve"> &amp; </w:t>
      </w:r>
      <w:proofErr w:type="spellStart"/>
      <w:r w:rsidR="00411F2C">
        <w:rPr>
          <w:rFonts w:ascii="Century Gothic" w:hAnsi="Century Gothic" w:cstheme="minorHAnsi"/>
          <w:sz w:val="20"/>
          <w:szCs w:val="20"/>
        </w:rPr>
        <w:t>Expense</w:t>
      </w:r>
      <w:proofErr w:type="spellEnd"/>
      <w:r w:rsidR="00411F2C">
        <w:rPr>
          <w:rFonts w:ascii="Century Gothic" w:hAnsi="Century Gothic" w:cstheme="minorHAnsi"/>
          <w:sz w:val="20"/>
          <w:szCs w:val="20"/>
        </w:rPr>
        <w:t>)</w:t>
      </w:r>
      <w:r>
        <w:rPr>
          <w:rFonts w:ascii="Century Gothic" w:hAnsi="Century Gothic" w:cstheme="minorHAnsi"/>
          <w:sz w:val="20"/>
          <w:szCs w:val="20"/>
        </w:rPr>
        <w:t>.</w:t>
      </w:r>
    </w:p>
    <w:p w14:paraId="7B43A8A4" w14:textId="77777777" w:rsidR="00712545" w:rsidRDefault="00712545" w:rsidP="007E7A09">
      <w:pPr>
        <w:spacing w:after="0" w:line="240" w:lineRule="auto"/>
        <w:jc w:val="both"/>
        <w:rPr>
          <w:rFonts w:ascii="Century Gothic" w:hAnsi="Century Gothic" w:cstheme="minorHAnsi"/>
          <w:sz w:val="20"/>
          <w:szCs w:val="20"/>
        </w:rPr>
      </w:pPr>
    </w:p>
    <w:p w14:paraId="21CCF1DA" w14:textId="4D86FD72" w:rsidR="008C6138" w:rsidRDefault="00B92505" w:rsidP="007E7A09">
      <w:pPr>
        <w:spacing w:after="0" w:line="240" w:lineRule="auto"/>
        <w:jc w:val="both"/>
        <w:rPr>
          <w:rFonts w:ascii="Century Gothic" w:hAnsi="Century Gothic" w:cstheme="minorHAnsi"/>
          <w:sz w:val="20"/>
          <w:szCs w:val="20"/>
        </w:rPr>
      </w:pPr>
      <w:r>
        <w:rPr>
          <w:rFonts w:ascii="Century Gothic" w:hAnsi="Century Gothic" w:cstheme="minorHAnsi"/>
          <w:sz w:val="20"/>
          <w:szCs w:val="20"/>
        </w:rPr>
        <w:t xml:space="preserve">Afin de faire face à ces défis, les Parties ont, par le présent accord, souhaité affirmer leur engagement dans une démarche d’anticipation et de prévision des emplois et des parcours professionnels </w:t>
      </w:r>
      <w:r w:rsidR="00535EF3">
        <w:rPr>
          <w:rFonts w:ascii="Century Gothic" w:hAnsi="Century Gothic" w:cstheme="minorHAnsi"/>
          <w:sz w:val="20"/>
          <w:szCs w:val="20"/>
        </w:rPr>
        <w:t xml:space="preserve">en relation avec la stratégie économique et sociale </w:t>
      </w:r>
      <w:r w:rsidR="00383EA3">
        <w:rPr>
          <w:rFonts w:ascii="Century Gothic" w:hAnsi="Century Gothic" w:cstheme="minorHAnsi"/>
          <w:sz w:val="20"/>
          <w:szCs w:val="20"/>
        </w:rPr>
        <w:t>de BÔCONSEIL</w:t>
      </w:r>
      <w:r w:rsidR="008C6138">
        <w:rPr>
          <w:rFonts w:ascii="Century Gothic" w:hAnsi="Century Gothic" w:cstheme="minorHAnsi"/>
          <w:sz w:val="20"/>
          <w:szCs w:val="20"/>
        </w:rPr>
        <w:t xml:space="preserve">. </w:t>
      </w:r>
    </w:p>
    <w:p w14:paraId="5FB65CC6" w14:textId="77777777" w:rsidR="008C6138" w:rsidRDefault="008C6138" w:rsidP="007E7A09">
      <w:pPr>
        <w:spacing w:after="0" w:line="240" w:lineRule="auto"/>
        <w:jc w:val="both"/>
        <w:rPr>
          <w:rFonts w:ascii="Century Gothic" w:hAnsi="Century Gothic" w:cstheme="minorHAnsi"/>
          <w:sz w:val="20"/>
          <w:szCs w:val="20"/>
        </w:rPr>
      </w:pPr>
    </w:p>
    <w:p w14:paraId="3089186B" w14:textId="3058B13F" w:rsidR="009F2EEA" w:rsidRPr="002B7F36" w:rsidRDefault="008C6138" w:rsidP="007E7A09">
      <w:pPr>
        <w:spacing w:after="0" w:line="240" w:lineRule="auto"/>
        <w:jc w:val="both"/>
        <w:rPr>
          <w:rFonts w:ascii="Century Gothic" w:hAnsi="Century Gothic" w:cstheme="minorHAnsi"/>
          <w:sz w:val="20"/>
          <w:szCs w:val="20"/>
        </w:rPr>
      </w:pPr>
      <w:r w:rsidRPr="002B7F36">
        <w:rPr>
          <w:rFonts w:ascii="Century Gothic" w:hAnsi="Century Gothic" w:cstheme="minorHAnsi"/>
          <w:sz w:val="20"/>
          <w:szCs w:val="20"/>
        </w:rPr>
        <w:t>Les Parties souhaitent</w:t>
      </w:r>
      <w:r w:rsidR="00535EF3" w:rsidRPr="002B7F36">
        <w:rPr>
          <w:rFonts w:ascii="Century Gothic" w:hAnsi="Century Gothic" w:cstheme="minorHAnsi"/>
          <w:sz w:val="20"/>
          <w:szCs w:val="20"/>
        </w:rPr>
        <w:t xml:space="preserve"> s’engage</w:t>
      </w:r>
      <w:r w:rsidRPr="002B7F36">
        <w:rPr>
          <w:rFonts w:ascii="Century Gothic" w:hAnsi="Century Gothic" w:cstheme="minorHAnsi"/>
          <w:sz w:val="20"/>
          <w:szCs w:val="20"/>
        </w:rPr>
        <w:t>r</w:t>
      </w:r>
      <w:r w:rsidR="00535EF3" w:rsidRPr="002B7F36">
        <w:rPr>
          <w:rFonts w:ascii="Century Gothic" w:hAnsi="Century Gothic" w:cstheme="minorHAnsi"/>
          <w:sz w:val="20"/>
          <w:szCs w:val="20"/>
        </w:rPr>
        <w:t xml:space="preserve"> à contribuer à l’évolution professionnelle de chacun des collaborateurs </w:t>
      </w:r>
      <w:r w:rsidR="00383EA3">
        <w:rPr>
          <w:rFonts w:ascii="Century Gothic" w:hAnsi="Century Gothic" w:cstheme="minorHAnsi"/>
          <w:sz w:val="20"/>
          <w:szCs w:val="20"/>
        </w:rPr>
        <w:t>de BÔCONSEIL</w:t>
      </w:r>
      <w:r w:rsidRPr="002B7F36">
        <w:rPr>
          <w:rFonts w:ascii="Century Gothic" w:hAnsi="Century Gothic" w:cstheme="minorHAnsi"/>
          <w:sz w:val="20"/>
          <w:szCs w:val="20"/>
        </w:rPr>
        <w:t xml:space="preserve"> </w:t>
      </w:r>
      <w:r w:rsidR="00535EF3" w:rsidRPr="002B7F36">
        <w:rPr>
          <w:rFonts w:ascii="Century Gothic" w:hAnsi="Century Gothic" w:cstheme="minorHAnsi"/>
          <w:sz w:val="20"/>
          <w:szCs w:val="20"/>
        </w:rPr>
        <w:t>et s’effor</w:t>
      </w:r>
      <w:r w:rsidRPr="002B7F36">
        <w:rPr>
          <w:rFonts w:ascii="Century Gothic" w:hAnsi="Century Gothic" w:cstheme="minorHAnsi"/>
          <w:sz w:val="20"/>
          <w:szCs w:val="20"/>
        </w:rPr>
        <w:t>cer</w:t>
      </w:r>
      <w:r w:rsidR="00535EF3" w:rsidRPr="002B7F36">
        <w:rPr>
          <w:rFonts w:ascii="Century Gothic" w:hAnsi="Century Gothic" w:cstheme="minorHAnsi"/>
          <w:sz w:val="20"/>
          <w:szCs w:val="20"/>
        </w:rPr>
        <w:t xml:space="preserve"> de leur garantir les moyens et les mesures d’accompagnement en adéquation avec leurs projets professionnels</w:t>
      </w:r>
      <w:r w:rsidR="008F00E3" w:rsidRPr="002B7F36">
        <w:rPr>
          <w:rFonts w:ascii="Century Gothic" w:hAnsi="Century Gothic" w:cstheme="minorHAnsi"/>
          <w:sz w:val="20"/>
          <w:szCs w:val="20"/>
        </w:rPr>
        <w:t xml:space="preserve"> – par des actions de formation, de mobilité interne et de mobilité externe.</w:t>
      </w:r>
    </w:p>
    <w:p w14:paraId="1432B941" w14:textId="78F9BDB0" w:rsidR="00EC5CA0" w:rsidRPr="002B7F36" w:rsidRDefault="00EC5CA0" w:rsidP="007E7A09">
      <w:pPr>
        <w:spacing w:after="0" w:line="240" w:lineRule="auto"/>
        <w:jc w:val="both"/>
        <w:rPr>
          <w:rFonts w:ascii="Century Gothic" w:hAnsi="Century Gothic" w:cstheme="minorHAnsi"/>
          <w:sz w:val="20"/>
          <w:szCs w:val="20"/>
        </w:rPr>
      </w:pPr>
    </w:p>
    <w:p w14:paraId="49384C0E" w14:textId="23332362" w:rsidR="00EC5CA0" w:rsidRPr="002B7F36" w:rsidRDefault="00EC5CA0" w:rsidP="007E7A09">
      <w:pPr>
        <w:spacing w:after="0" w:line="240" w:lineRule="auto"/>
        <w:jc w:val="both"/>
        <w:rPr>
          <w:rFonts w:ascii="Century Gothic" w:hAnsi="Century Gothic" w:cstheme="minorHAnsi"/>
          <w:sz w:val="20"/>
          <w:szCs w:val="20"/>
        </w:rPr>
      </w:pPr>
      <w:r w:rsidRPr="002B7F36">
        <w:rPr>
          <w:rFonts w:ascii="Century Gothic" w:hAnsi="Century Gothic" w:cstheme="minorHAnsi"/>
          <w:sz w:val="20"/>
          <w:szCs w:val="20"/>
        </w:rPr>
        <w:t>Dans ce contexte les Parties ont travaillé</w:t>
      </w:r>
      <w:r w:rsidR="00DF6B77" w:rsidRPr="002B7F36">
        <w:rPr>
          <w:rFonts w:ascii="Century Gothic" w:hAnsi="Century Gothic" w:cstheme="minorHAnsi"/>
          <w:sz w:val="20"/>
          <w:szCs w:val="20"/>
        </w:rPr>
        <w:t>,</w:t>
      </w:r>
      <w:r w:rsidRPr="002B7F36">
        <w:rPr>
          <w:rFonts w:ascii="Century Gothic" w:hAnsi="Century Gothic" w:cstheme="minorHAnsi"/>
          <w:sz w:val="20"/>
          <w:szCs w:val="20"/>
        </w:rPr>
        <w:t xml:space="preserve"> à travers le présent accord de Gestion des Emplois et des Parcours Professionnels</w:t>
      </w:r>
      <w:r w:rsidR="00DF6B77" w:rsidRPr="002B7F36">
        <w:rPr>
          <w:rFonts w:ascii="Century Gothic" w:hAnsi="Century Gothic" w:cstheme="minorHAnsi"/>
          <w:sz w:val="20"/>
          <w:szCs w:val="20"/>
        </w:rPr>
        <w:t>,</w:t>
      </w:r>
      <w:r w:rsidRPr="002B7F36">
        <w:rPr>
          <w:rFonts w:ascii="Century Gothic" w:hAnsi="Century Gothic" w:cstheme="minorHAnsi"/>
          <w:sz w:val="20"/>
          <w:szCs w:val="20"/>
        </w:rPr>
        <w:t xml:space="preserve"> à un ensemble de mesures permettant :</w:t>
      </w:r>
    </w:p>
    <w:p w14:paraId="69B461F0" w14:textId="7B262FD6" w:rsidR="00EC5CA0" w:rsidRPr="002B7F36" w:rsidRDefault="00136617" w:rsidP="00EC5CA0">
      <w:pPr>
        <w:pStyle w:val="Paragraphedeliste"/>
        <w:numPr>
          <w:ilvl w:val="0"/>
          <w:numId w:val="30"/>
        </w:numPr>
        <w:spacing w:after="0" w:line="240" w:lineRule="auto"/>
        <w:jc w:val="both"/>
        <w:rPr>
          <w:rFonts w:ascii="Century Gothic" w:hAnsi="Century Gothic" w:cstheme="minorHAnsi"/>
          <w:sz w:val="20"/>
          <w:szCs w:val="20"/>
        </w:rPr>
      </w:pPr>
      <w:r w:rsidRPr="002B7F36">
        <w:rPr>
          <w:rFonts w:ascii="Century Gothic" w:hAnsi="Century Gothic" w:cstheme="minorHAnsi"/>
          <w:sz w:val="20"/>
          <w:szCs w:val="20"/>
        </w:rPr>
        <w:t>d’accompagner la montée en compétences des salariés pour leur permettre de faire face aux évolutions de leurs métiers ;</w:t>
      </w:r>
    </w:p>
    <w:p w14:paraId="36F9B950" w14:textId="3C4C1D42" w:rsidR="003136A6" w:rsidRPr="002B7F36" w:rsidRDefault="00136617" w:rsidP="003136A6">
      <w:pPr>
        <w:spacing w:after="0" w:line="240" w:lineRule="auto"/>
        <w:jc w:val="both"/>
        <w:rPr>
          <w:rFonts w:ascii="Century Gothic" w:hAnsi="Century Gothic" w:cstheme="minorHAnsi"/>
          <w:sz w:val="20"/>
          <w:szCs w:val="20"/>
        </w:rPr>
      </w:pPr>
      <w:r w:rsidRPr="002B7F36">
        <w:rPr>
          <w:rFonts w:ascii="Century Gothic" w:hAnsi="Century Gothic" w:cstheme="minorHAnsi"/>
          <w:sz w:val="20"/>
          <w:szCs w:val="20"/>
        </w:rPr>
        <w:t xml:space="preserve">de consolider la situation </w:t>
      </w:r>
      <w:r w:rsidR="00383EA3">
        <w:rPr>
          <w:rFonts w:ascii="Century Gothic" w:hAnsi="Century Gothic" w:cstheme="minorHAnsi"/>
          <w:sz w:val="20"/>
          <w:szCs w:val="20"/>
        </w:rPr>
        <w:t>de BÔCONSEIL</w:t>
      </w:r>
      <w:r w:rsidRPr="002B7F36">
        <w:rPr>
          <w:rFonts w:ascii="Century Gothic" w:hAnsi="Century Gothic" w:cstheme="minorHAnsi"/>
          <w:sz w:val="20"/>
          <w:szCs w:val="20"/>
        </w:rPr>
        <w:t xml:space="preserve"> </w:t>
      </w:r>
      <w:r w:rsidR="00B77660" w:rsidRPr="002B7F36">
        <w:rPr>
          <w:rFonts w:ascii="Century Gothic" w:hAnsi="Century Gothic" w:cstheme="minorHAnsi"/>
          <w:sz w:val="20"/>
          <w:szCs w:val="20"/>
        </w:rPr>
        <w:t>par le biais d’une bonne adéquation des compétences au regard des besoins de l’activité</w:t>
      </w:r>
      <w:r w:rsidRPr="002B7F36">
        <w:rPr>
          <w:rFonts w:ascii="Century Gothic" w:hAnsi="Century Gothic" w:cstheme="minorHAnsi"/>
          <w:sz w:val="20"/>
          <w:szCs w:val="20"/>
        </w:rPr>
        <w:t>.</w:t>
      </w:r>
    </w:p>
    <w:p w14:paraId="743CD080" w14:textId="38988332" w:rsidR="003136A6" w:rsidRPr="002B7F36" w:rsidRDefault="003136A6">
      <w:pPr>
        <w:spacing w:after="0" w:line="240" w:lineRule="auto"/>
        <w:jc w:val="both"/>
        <w:rPr>
          <w:rFonts w:ascii="Century Gothic" w:hAnsi="Century Gothic" w:cstheme="minorHAnsi"/>
          <w:sz w:val="20"/>
          <w:szCs w:val="20"/>
        </w:rPr>
      </w:pPr>
    </w:p>
    <w:p w14:paraId="37E06A73" w14:textId="3C74234B" w:rsidR="00F8607C" w:rsidRPr="002B7F36" w:rsidRDefault="00646910" w:rsidP="00776D14">
      <w:pPr>
        <w:jc w:val="both"/>
        <w:rPr>
          <w:rFonts w:ascii="Century Gothic" w:hAnsi="Century Gothic" w:cstheme="minorHAnsi"/>
          <w:sz w:val="20"/>
          <w:szCs w:val="20"/>
        </w:rPr>
      </w:pPr>
      <w:r w:rsidRPr="002B7F36">
        <w:rPr>
          <w:rFonts w:ascii="Century Gothic" w:hAnsi="Century Gothic" w:cstheme="minorHAnsi"/>
          <w:sz w:val="20"/>
          <w:szCs w:val="20"/>
        </w:rPr>
        <w:t xml:space="preserve">Les membres du CSE ont informé la Direction de leur décision de ne pas être mandatés par une ou plusieurs organisations syndicales représentatives dans les conditions prévues par l’article L. 2232-24 du Code du travail. Dans ce contexte, des négociations </w:t>
      </w:r>
      <w:r w:rsidR="009E76EF" w:rsidRPr="002B7F36">
        <w:rPr>
          <w:rFonts w:ascii="Century Gothic" w:hAnsi="Century Gothic" w:cstheme="minorHAnsi"/>
          <w:sz w:val="20"/>
          <w:szCs w:val="20"/>
        </w:rPr>
        <w:t>se sont tenu</w:t>
      </w:r>
      <w:r w:rsidR="00847F15" w:rsidRPr="002B7F36">
        <w:rPr>
          <w:rFonts w:ascii="Century Gothic" w:hAnsi="Century Gothic" w:cstheme="minorHAnsi"/>
          <w:sz w:val="20"/>
          <w:szCs w:val="20"/>
        </w:rPr>
        <w:t>e</w:t>
      </w:r>
      <w:r w:rsidR="009E76EF" w:rsidRPr="002B7F36">
        <w:rPr>
          <w:rFonts w:ascii="Century Gothic" w:hAnsi="Century Gothic" w:cstheme="minorHAnsi"/>
          <w:sz w:val="20"/>
          <w:szCs w:val="20"/>
        </w:rPr>
        <w:t>s</w:t>
      </w:r>
      <w:r w:rsidRPr="002B7F36">
        <w:rPr>
          <w:rFonts w:ascii="Century Gothic" w:hAnsi="Century Gothic" w:cstheme="minorHAnsi"/>
          <w:sz w:val="20"/>
          <w:szCs w:val="20"/>
        </w:rPr>
        <w:t xml:space="preserve"> aux dates suivantes</w:t>
      </w:r>
      <w:r w:rsidR="009E76EF" w:rsidRPr="002B7F36">
        <w:rPr>
          <w:rFonts w:ascii="Century Gothic" w:hAnsi="Century Gothic" w:cstheme="minorHAnsi"/>
          <w:sz w:val="20"/>
          <w:szCs w:val="20"/>
        </w:rPr>
        <w:t> :</w:t>
      </w:r>
    </w:p>
    <w:p w14:paraId="0060E807" w14:textId="27CDE004" w:rsidR="00C8032D" w:rsidRPr="002B7F36" w:rsidRDefault="008F00E3" w:rsidP="00000E22">
      <w:pPr>
        <w:pStyle w:val="Sansinterligne"/>
        <w:numPr>
          <w:ilvl w:val="0"/>
          <w:numId w:val="13"/>
        </w:numPr>
        <w:jc w:val="both"/>
        <w:rPr>
          <w:rFonts w:ascii="Century Gothic" w:hAnsi="Century Gothic" w:cstheme="minorHAnsi"/>
          <w:sz w:val="20"/>
          <w:szCs w:val="20"/>
        </w:rPr>
      </w:pPr>
      <w:r w:rsidRPr="002B7F36">
        <w:rPr>
          <w:rFonts w:ascii="Century Gothic" w:hAnsi="Century Gothic" w:cstheme="minorHAnsi"/>
          <w:sz w:val="20"/>
          <w:szCs w:val="20"/>
        </w:rPr>
        <w:t>le 8 juillet 2020 ;</w:t>
      </w:r>
    </w:p>
    <w:p w14:paraId="5D29525A" w14:textId="2017C97B" w:rsidR="00B52AF7" w:rsidRPr="002B7F36" w:rsidRDefault="008F00E3" w:rsidP="00000E22">
      <w:pPr>
        <w:pStyle w:val="Sansinterligne"/>
        <w:numPr>
          <w:ilvl w:val="0"/>
          <w:numId w:val="13"/>
        </w:numPr>
        <w:jc w:val="both"/>
        <w:rPr>
          <w:rFonts w:ascii="Century Gothic" w:hAnsi="Century Gothic" w:cstheme="minorHAnsi"/>
          <w:sz w:val="20"/>
          <w:szCs w:val="20"/>
        </w:rPr>
      </w:pPr>
      <w:r w:rsidRPr="002B7F36">
        <w:rPr>
          <w:rFonts w:ascii="Century Gothic" w:hAnsi="Century Gothic" w:cstheme="minorHAnsi"/>
          <w:sz w:val="20"/>
          <w:szCs w:val="20"/>
        </w:rPr>
        <w:t>le 21 juillet 2020</w:t>
      </w:r>
      <w:r w:rsidR="00B52AF7" w:rsidRPr="002B7F36">
        <w:rPr>
          <w:rFonts w:ascii="Century Gothic" w:hAnsi="Century Gothic" w:cstheme="minorHAnsi"/>
          <w:sz w:val="20"/>
          <w:szCs w:val="20"/>
        </w:rPr>
        <w:t> ;</w:t>
      </w:r>
    </w:p>
    <w:p w14:paraId="07B8F205" w14:textId="4D74A215" w:rsidR="00B52AF7" w:rsidRPr="002B7F36" w:rsidRDefault="008F00E3" w:rsidP="00000E22">
      <w:pPr>
        <w:pStyle w:val="Sansinterligne"/>
        <w:numPr>
          <w:ilvl w:val="0"/>
          <w:numId w:val="13"/>
        </w:numPr>
        <w:jc w:val="both"/>
        <w:rPr>
          <w:rFonts w:ascii="Century Gothic" w:hAnsi="Century Gothic" w:cstheme="minorHAnsi"/>
          <w:sz w:val="20"/>
          <w:szCs w:val="20"/>
        </w:rPr>
      </w:pPr>
      <w:r w:rsidRPr="002B7F36">
        <w:rPr>
          <w:rFonts w:ascii="Century Gothic" w:hAnsi="Century Gothic" w:cstheme="minorHAnsi"/>
          <w:sz w:val="20"/>
          <w:szCs w:val="20"/>
        </w:rPr>
        <w:t>le 24 juillet 2020.</w:t>
      </w:r>
    </w:p>
    <w:p w14:paraId="20B1F956" w14:textId="77777777" w:rsidR="00F4112F" w:rsidRPr="00492F7C" w:rsidRDefault="00F4112F" w:rsidP="00F8607C">
      <w:pPr>
        <w:pStyle w:val="Sansinterligne"/>
        <w:ind w:left="720"/>
        <w:jc w:val="both"/>
        <w:rPr>
          <w:rFonts w:ascii="Century Gothic" w:hAnsi="Century Gothic" w:cstheme="minorHAnsi"/>
          <w:sz w:val="20"/>
          <w:szCs w:val="20"/>
        </w:rPr>
      </w:pPr>
    </w:p>
    <w:p w14:paraId="66B712D6" w14:textId="77777777" w:rsidR="006C1142" w:rsidRPr="00492F7C" w:rsidRDefault="00F4112F"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 xml:space="preserve">Les Parties ont ainsi convenu ce qui suit : </w:t>
      </w:r>
    </w:p>
    <w:p w14:paraId="185A859E" w14:textId="3E368DAB" w:rsidR="0051183A" w:rsidRDefault="0051183A" w:rsidP="00F8607C">
      <w:pPr>
        <w:pStyle w:val="Sansinterligne"/>
        <w:jc w:val="both"/>
        <w:rPr>
          <w:rFonts w:ascii="Century Gothic" w:hAnsi="Century Gothic" w:cstheme="minorHAnsi"/>
          <w:i/>
          <w:sz w:val="20"/>
          <w:szCs w:val="20"/>
        </w:rPr>
      </w:pPr>
    </w:p>
    <w:p w14:paraId="4DE5B5F5" w14:textId="77777777" w:rsidR="00D66013" w:rsidRPr="00492F7C" w:rsidRDefault="00D66013" w:rsidP="00F8607C">
      <w:pPr>
        <w:pStyle w:val="Sansinterligne"/>
        <w:jc w:val="both"/>
        <w:rPr>
          <w:rFonts w:ascii="Century Gothic" w:hAnsi="Century Gothic" w:cstheme="minorHAnsi"/>
          <w:i/>
          <w:sz w:val="20"/>
          <w:szCs w:val="20"/>
        </w:rPr>
      </w:pPr>
    </w:p>
    <w:p w14:paraId="46E769EE" w14:textId="77777777" w:rsidR="00392938" w:rsidRDefault="00392938">
      <w:pPr>
        <w:rPr>
          <w:rFonts w:ascii="Century Gothic" w:eastAsiaTheme="majorEastAsia" w:hAnsi="Century Gothic" w:cstheme="minorHAnsi"/>
          <w:b/>
          <w:sz w:val="24"/>
          <w:szCs w:val="24"/>
          <w:u w:val="single"/>
        </w:rPr>
      </w:pPr>
      <w:r>
        <w:rPr>
          <w:rFonts w:cstheme="minorHAnsi"/>
          <w:sz w:val="24"/>
          <w:szCs w:val="24"/>
        </w:rPr>
        <w:br w:type="page"/>
      </w:r>
    </w:p>
    <w:p w14:paraId="63C4CB20" w14:textId="27BADE1B" w:rsidR="0090794F" w:rsidRPr="00492F7C" w:rsidRDefault="0090794F" w:rsidP="00F8607C">
      <w:pPr>
        <w:pStyle w:val="Titre1"/>
        <w:spacing w:before="0" w:line="240" w:lineRule="auto"/>
        <w:rPr>
          <w:rFonts w:cstheme="minorHAnsi"/>
          <w:sz w:val="24"/>
          <w:szCs w:val="24"/>
        </w:rPr>
      </w:pPr>
      <w:bookmarkStart w:id="1" w:name="_Toc54127996"/>
      <w:r w:rsidRPr="00492F7C">
        <w:rPr>
          <w:rFonts w:cstheme="minorHAnsi"/>
          <w:sz w:val="24"/>
          <w:szCs w:val="24"/>
        </w:rPr>
        <w:lastRenderedPageBreak/>
        <w:t>TITRE 1</w:t>
      </w:r>
      <w:r w:rsidR="00F4112F" w:rsidRPr="00492F7C">
        <w:rPr>
          <w:rFonts w:cstheme="minorHAnsi"/>
          <w:sz w:val="24"/>
          <w:szCs w:val="24"/>
        </w:rPr>
        <w:t>. LA DEMARCHE DE GESTION PREVISIONNELLE DES EMPLOIS ET DES COMPETENCES</w:t>
      </w:r>
      <w:bookmarkEnd w:id="1"/>
    </w:p>
    <w:p w14:paraId="0FB16478" w14:textId="77777777" w:rsidR="0051183A" w:rsidRPr="00492F7C" w:rsidRDefault="0051183A" w:rsidP="00F8607C">
      <w:pPr>
        <w:spacing w:after="0" w:line="240" w:lineRule="auto"/>
        <w:rPr>
          <w:rFonts w:ascii="Century Gothic" w:hAnsi="Century Gothic"/>
          <w:sz w:val="20"/>
          <w:szCs w:val="20"/>
        </w:rPr>
      </w:pPr>
    </w:p>
    <w:p w14:paraId="2367FAE8" w14:textId="77777777" w:rsidR="0090794F" w:rsidRPr="00492F7C" w:rsidRDefault="0051183A" w:rsidP="00F8607C">
      <w:pPr>
        <w:pStyle w:val="Titre2"/>
        <w:spacing w:before="0" w:line="240" w:lineRule="auto"/>
        <w:rPr>
          <w:rFonts w:cstheme="minorHAnsi"/>
          <w:sz w:val="24"/>
          <w:szCs w:val="24"/>
        </w:rPr>
      </w:pPr>
      <w:bookmarkStart w:id="2" w:name="_Toc54127997"/>
      <w:r w:rsidRPr="00492F7C">
        <w:rPr>
          <w:rFonts w:cstheme="minorHAnsi"/>
          <w:sz w:val="24"/>
          <w:szCs w:val="24"/>
        </w:rPr>
        <w:t>Article 1 – Démarche globale</w:t>
      </w:r>
      <w:bookmarkEnd w:id="2"/>
    </w:p>
    <w:p w14:paraId="6711494E" w14:textId="77777777" w:rsidR="0051183A" w:rsidRPr="00492F7C" w:rsidRDefault="0051183A" w:rsidP="00F8607C">
      <w:pPr>
        <w:spacing w:after="0" w:line="240" w:lineRule="auto"/>
        <w:rPr>
          <w:rFonts w:ascii="Century Gothic" w:hAnsi="Century Gothic"/>
          <w:sz w:val="20"/>
          <w:szCs w:val="20"/>
        </w:rPr>
      </w:pPr>
    </w:p>
    <w:p w14:paraId="1D3629ED" w14:textId="6E9EE282" w:rsidR="0051183A" w:rsidRDefault="0051183A" w:rsidP="00F8607C">
      <w:pPr>
        <w:spacing w:after="0" w:line="240" w:lineRule="auto"/>
        <w:jc w:val="both"/>
        <w:rPr>
          <w:rFonts w:ascii="Century Gothic" w:hAnsi="Century Gothic"/>
          <w:sz w:val="20"/>
          <w:szCs w:val="20"/>
        </w:rPr>
      </w:pPr>
      <w:r w:rsidRPr="00492F7C">
        <w:rPr>
          <w:rFonts w:ascii="Century Gothic" w:hAnsi="Century Gothic"/>
          <w:sz w:val="20"/>
          <w:szCs w:val="20"/>
        </w:rPr>
        <w:t xml:space="preserve">La gestion des emplois et des </w:t>
      </w:r>
      <w:r w:rsidR="00992D31">
        <w:rPr>
          <w:rFonts w:ascii="Century Gothic" w:hAnsi="Century Gothic"/>
          <w:sz w:val="20"/>
          <w:szCs w:val="20"/>
        </w:rPr>
        <w:t xml:space="preserve">parcours professionnels </w:t>
      </w:r>
      <w:r w:rsidR="00877602" w:rsidRPr="00492F7C">
        <w:rPr>
          <w:rFonts w:ascii="Century Gothic" w:hAnsi="Century Gothic"/>
          <w:sz w:val="20"/>
          <w:szCs w:val="20"/>
        </w:rPr>
        <w:t xml:space="preserve">est une méthode d’anticipation des besoins en ressources humaines à court et à moyen termes et d’adaptation des emplois, des effectifs et des compétences. </w:t>
      </w:r>
    </w:p>
    <w:p w14:paraId="103AD359" w14:textId="77777777" w:rsidR="00F8607C" w:rsidRPr="00492F7C" w:rsidRDefault="00F8607C" w:rsidP="00F8607C">
      <w:pPr>
        <w:spacing w:after="0" w:line="240" w:lineRule="auto"/>
        <w:jc w:val="both"/>
        <w:rPr>
          <w:rFonts w:ascii="Century Gothic" w:hAnsi="Century Gothic"/>
          <w:sz w:val="20"/>
          <w:szCs w:val="20"/>
        </w:rPr>
      </w:pPr>
    </w:p>
    <w:p w14:paraId="41F334DA" w14:textId="20761F34" w:rsidR="00877602" w:rsidRDefault="00877602" w:rsidP="00F8607C">
      <w:pPr>
        <w:spacing w:after="0" w:line="240" w:lineRule="auto"/>
        <w:jc w:val="both"/>
        <w:rPr>
          <w:rFonts w:ascii="Century Gothic" w:hAnsi="Century Gothic"/>
          <w:sz w:val="20"/>
          <w:szCs w:val="20"/>
        </w:rPr>
      </w:pPr>
      <w:r w:rsidRPr="00492F7C">
        <w:rPr>
          <w:rFonts w:ascii="Century Gothic" w:hAnsi="Century Gothic"/>
          <w:sz w:val="20"/>
          <w:szCs w:val="20"/>
        </w:rPr>
        <w:t>Elle répond aux exigences issues de la stratégie de l’</w:t>
      </w:r>
      <w:r w:rsidR="003C113D" w:rsidRPr="00492F7C">
        <w:rPr>
          <w:rFonts w:ascii="Century Gothic" w:hAnsi="Century Gothic"/>
          <w:sz w:val="20"/>
          <w:szCs w:val="20"/>
        </w:rPr>
        <w:t>entreprise</w:t>
      </w:r>
      <w:r w:rsidRPr="00492F7C">
        <w:rPr>
          <w:rFonts w:ascii="Century Gothic" w:hAnsi="Century Gothic"/>
          <w:sz w:val="20"/>
          <w:szCs w:val="20"/>
        </w:rPr>
        <w:t xml:space="preserve"> et des modifications de son environnement économique, social et juridique.</w:t>
      </w:r>
    </w:p>
    <w:p w14:paraId="6C3DEC3A" w14:textId="77777777" w:rsidR="00F8607C" w:rsidRPr="00492F7C" w:rsidRDefault="00F8607C" w:rsidP="00F8607C">
      <w:pPr>
        <w:spacing w:after="0" w:line="240" w:lineRule="auto"/>
        <w:jc w:val="both"/>
        <w:rPr>
          <w:rFonts w:ascii="Century Gothic" w:hAnsi="Century Gothic"/>
          <w:sz w:val="20"/>
          <w:szCs w:val="20"/>
        </w:rPr>
      </w:pPr>
    </w:p>
    <w:p w14:paraId="2A3F5B2D" w14:textId="2A26E4CE" w:rsidR="00877602" w:rsidRPr="00492F7C" w:rsidRDefault="001E76F3" w:rsidP="00F8607C">
      <w:pPr>
        <w:spacing w:after="0" w:line="240" w:lineRule="auto"/>
        <w:jc w:val="both"/>
        <w:rPr>
          <w:rFonts w:ascii="Century Gothic" w:hAnsi="Century Gothic"/>
          <w:sz w:val="20"/>
          <w:szCs w:val="20"/>
        </w:rPr>
      </w:pPr>
      <w:r w:rsidRPr="00492F7C">
        <w:rPr>
          <w:rFonts w:ascii="Century Gothic" w:hAnsi="Century Gothic"/>
          <w:sz w:val="20"/>
          <w:szCs w:val="20"/>
        </w:rPr>
        <w:t>Le présent accord résulte d’une</w:t>
      </w:r>
      <w:r w:rsidR="003C113D" w:rsidRPr="00492F7C">
        <w:rPr>
          <w:rFonts w:ascii="Century Gothic" w:hAnsi="Century Gothic"/>
          <w:sz w:val="20"/>
          <w:szCs w:val="20"/>
        </w:rPr>
        <w:t xml:space="preserve"> </w:t>
      </w:r>
      <w:r w:rsidR="00877602" w:rsidRPr="00492F7C">
        <w:rPr>
          <w:rFonts w:ascii="Century Gothic" w:hAnsi="Century Gothic"/>
          <w:sz w:val="20"/>
          <w:szCs w:val="20"/>
        </w:rPr>
        <w:t xml:space="preserve">analyse préalable de la situation et des besoins </w:t>
      </w:r>
      <w:r w:rsidR="003C113D" w:rsidRPr="00492F7C">
        <w:rPr>
          <w:rFonts w:ascii="Century Gothic" w:hAnsi="Century Gothic"/>
          <w:sz w:val="20"/>
          <w:szCs w:val="20"/>
        </w:rPr>
        <w:t xml:space="preserve">spécifiques </w:t>
      </w:r>
      <w:r w:rsidR="00B52AF7">
        <w:rPr>
          <w:rFonts w:ascii="Century Gothic" w:hAnsi="Century Gothic"/>
          <w:sz w:val="20"/>
          <w:szCs w:val="20"/>
        </w:rPr>
        <w:t>de la Société</w:t>
      </w:r>
      <w:r w:rsidRPr="00492F7C">
        <w:rPr>
          <w:rFonts w:ascii="Century Gothic" w:hAnsi="Century Gothic"/>
          <w:sz w:val="20"/>
          <w:szCs w:val="20"/>
        </w:rPr>
        <w:t xml:space="preserve"> </w:t>
      </w:r>
      <w:r w:rsidR="00847F15" w:rsidRPr="00492F7C">
        <w:rPr>
          <w:rFonts w:ascii="Century Gothic" w:hAnsi="Century Gothic"/>
          <w:sz w:val="20"/>
          <w:szCs w:val="20"/>
        </w:rPr>
        <w:t>afin de définir les orientations et l</w:t>
      </w:r>
      <w:r w:rsidR="00877602" w:rsidRPr="00492F7C">
        <w:rPr>
          <w:rFonts w:ascii="Century Gothic" w:hAnsi="Century Gothic"/>
          <w:sz w:val="20"/>
          <w:szCs w:val="20"/>
        </w:rPr>
        <w:t xml:space="preserve">es actions adaptées aussi bien pour </w:t>
      </w:r>
      <w:r w:rsidR="0049402E">
        <w:rPr>
          <w:rFonts w:ascii="Century Gothic" w:hAnsi="Century Gothic"/>
          <w:sz w:val="20"/>
          <w:szCs w:val="20"/>
        </w:rPr>
        <w:t>la Société</w:t>
      </w:r>
      <w:r w:rsidR="00877602" w:rsidRPr="00492F7C">
        <w:rPr>
          <w:rFonts w:ascii="Century Gothic" w:hAnsi="Century Gothic"/>
          <w:sz w:val="20"/>
          <w:szCs w:val="20"/>
        </w:rPr>
        <w:t xml:space="preserve"> que pour les collaborateurs.</w:t>
      </w:r>
    </w:p>
    <w:p w14:paraId="6871C191" w14:textId="0A4F07FB" w:rsidR="00E65C88" w:rsidRDefault="00E65C88" w:rsidP="00F8607C">
      <w:pPr>
        <w:pStyle w:val="Titre2"/>
        <w:tabs>
          <w:tab w:val="left" w:pos="6237"/>
        </w:tabs>
        <w:spacing w:before="0" w:line="240" w:lineRule="auto"/>
        <w:rPr>
          <w:rFonts w:cstheme="minorHAnsi"/>
          <w:sz w:val="24"/>
          <w:szCs w:val="24"/>
        </w:rPr>
      </w:pPr>
    </w:p>
    <w:p w14:paraId="2084318A" w14:textId="77777777" w:rsidR="000012AD" w:rsidRPr="002B7F36" w:rsidRDefault="000012AD" w:rsidP="000012AD">
      <w:pPr>
        <w:pStyle w:val="Titre2"/>
        <w:spacing w:before="0" w:line="240" w:lineRule="auto"/>
        <w:rPr>
          <w:rFonts w:cstheme="minorHAnsi"/>
          <w:sz w:val="24"/>
          <w:szCs w:val="24"/>
        </w:rPr>
      </w:pPr>
      <w:bookmarkStart w:id="3" w:name="_Toc54127998"/>
      <w:r w:rsidRPr="002B7F36">
        <w:rPr>
          <w:rFonts w:cstheme="minorHAnsi"/>
          <w:sz w:val="24"/>
          <w:szCs w:val="24"/>
        </w:rPr>
        <w:t>Article 2 - Cartographie des emplois et compétences</w:t>
      </w:r>
      <w:bookmarkEnd w:id="3"/>
    </w:p>
    <w:p w14:paraId="0A6D3A60" w14:textId="77777777" w:rsidR="000012AD" w:rsidRPr="002B7F36" w:rsidRDefault="000012AD" w:rsidP="000012AD">
      <w:pPr>
        <w:spacing w:after="0" w:line="240" w:lineRule="auto"/>
        <w:rPr>
          <w:rFonts w:ascii="Century Gothic" w:hAnsi="Century Gothic" w:cstheme="minorHAnsi"/>
          <w:color w:val="00B0F0"/>
          <w:sz w:val="20"/>
          <w:szCs w:val="20"/>
        </w:rPr>
      </w:pPr>
    </w:p>
    <w:p w14:paraId="0B1690E9" w14:textId="0945F841" w:rsidR="008F00E3" w:rsidRPr="002B7F36" w:rsidRDefault="008F00E3" w:rsidP="008F00E3">
      <w:pPr>
        <w:spacing w:after="0" w:line="240" w:lineRule="auto"/>
        <w:rPr>
          <w:rFonts w:ascii="Century Gothic" w:hAnsi="Century Gothic"/>
          <w:sz w:val="20"/>
          <w:szCs w:val="20"/>
        </w:rPr>
      </w:pPr>
      <w:r w:rsidRPr="002B7F36">
        <w:rPr>
          <w:rFonts w:ascii="Century Gothic" w:hAnsi="Century Gothic"/>
          <w:sz w:val="20"/>
          <w:szCs w:val="20"/>
        </w:rPr>
        <w:t xml:space="preserve">A juillet 2020, il existe </w:t>
      </w:r>
      <w:r w:rsidR="00B94E47" w:rsidRPr="002B7F36">
        <w:rPr>
          <w:rFonts w:ascii="Century Gothic" w:hAnsi="Century Gothic"/>
          <w:sz w:val="20"/>
          <w:szCs w:val="20"/>
        </w:rPr>
        <w:t>141</w:t>
      </w:r>
      <w:r w:rsidRPr="002B7F36">
        <w:rPr>
          <w:rFonts w:ascii="Century Gothic" w:hAnsi="Century Gothic"/>
          <w:sz w:val="20"/>
          <w:szCs w:val="20"/>
        </w:rPr>
        <w:t xml:space="preserve"> catégories d’emploi au sein </w:t>
      </w:r>
      <w:r w:rsidR="00AC018A">
        <w:rPr>
          <w:rFonts w:ascii="Century Gothic" w:hAnsi="Century Gothic"/>
          <w:sz w:val="20"/>
          <w:szCs w:val="20"/>
        </w:rPr>
        <w:t>de BÔCONSEIL</w:t>
      </w:r>
      <w:r w:rsidRPr="002B7F36">
        <w:rPr>
          <w:rFonts w:ascii="Century Gothic" w:hAnsi="Century Gothic"/>
          <w:sz w:val="20"/>
          <w:szCs w:val="20"/>
        </w:rPr>
        <w:t>.</w:t>
      </w:r>
      <w:r w:rsidR="008F4943" w:rsidRPr="002B7F36">
        <w:rPr>
          <w:rFonts w:ascii="Century Gothic" w:hAnsi="Century Gothic"/>
          <w:sz w:val="20"/>
          <w:szCs w:val="20"/>
        </w:rPr>
        <w:t xml:space="preserve"> </w:t>
      </w:r>
    </w:p>
    <w:p w14:paraId="38CB9A03" w14:textId="75E032B6" w:rsidR="008F00E3" w:rsidRPr="002B7F36" w:rsidRDefault="008F00E3" w:rsidP="008F00E3">
      <w:pPr>
        <w:spacing w:after="0" w:line="240" w:lineRule="auto"/>
        <w:rPr>
          <w:rFonts w:ascii="Century Gothic" w:hAnsi="Century Gothic"/>
          <w:sz w:val="20"/>
          <w:szCs w:val="20"/>
        </w:rPr>
      </w:pPr>
    </w:p>
    <w:p w14:paraId="35067737" w14:textId="49D75714" w:rsidR="008F00E3" w:rsidRDefault="008F00E3" w:rsidP="00646910">
      <w:pPr>
        <w:spacing w:after="0" w:line="240" w:lineRule="auto"/>
        <w:jc w:val="both"/>
        <w:rPr>
          <w:rFonts w:ascii="Century Gothic" w:hAnsi="Century Gothic"/>
          <w:sz w:val="20"/>
          <w:szCs w:val="20"/>
        </w:rPr>
      </w:pPr>
      <w:r w:rsidRPr="002B7F36">
        <w:rPr>
          <w:rFonts w:ascii="Century Gothic" w:hAnsi="Century Gothic"/>
          <w:sz w:val="20"/>
          <w:szCs w:val="20"/>
        </w:rPr>
        <w:t xml:space="preserve">Ces catégories sont détaillées dans l’annexe </w:t>
      </w:r>
      <w:r w:rsidR="00F44FB9" w:rsidRPr="002B7F36">
        <w:rPr>
          <w:rFonts w:ascii="Century Gothic" w:hAnsi="Century Gothic"/>
          <w:sz w:val="20"/>
          <w:szCs w:val="20"/>
        </w:rPr>
        <w:t>1</w:t>
      </w:r>
      <w:r w:rsidRPr="002B7F36">
        <w:rPr>
          <w:rFonts w:ascii="Century Gothic" w:hAnsi="Century Gothic"/>
          <w:sz w:val="20"/>
          <w:szCs w:val="20"/>
        </w:rPr>
        <w:t xml:space="preserve"> de cet accord. Une mise à jour de ces catégories sera communiquée annuellement en Commission de suivi en cas d’évolution.</w:t>
      </w:r>
    </w:p>
    <w:p w14:paraId="5C121353" w14:textId="77777777" w:rsidR="008F00E3" w:rsidRDefault="008F00E3" w:rsidP="000012AD">
      <w:pPr>
        <w:spacing w:after="0" w:line="240" w:lineRule="auto"/>
        <w:jc w:val="center"/>
        <w:rPr>
          <w:rFonts w:ascii="Century Gothic" w:hAnsi="Century Gothic"/>
          <w:sz w:val="20"/>
          <w:szCs w:val="20"/>
        </w:rPr>
      </w:pPr>
    </w:p>
    <w:p w14:paraId="3EE3BDFF" w14:textId="77777777" w:rsidR="000012AD" w:rsidRPr="000012AD" w:rsidRDefault="000012AD" w:rsidP="000012AD">
      <w:pPr>
        <w:spacing w:after="0" w:line="240" w:lineRule="auto"/>
        <w:jc w:val="both"/>
        <w:rPr>
          <w:rFonts w:ascii="Century Gothic" w:hAnsi="Century Gothic"/>
          <w:sz w:val="20"/>
          <w:szCs w:val="20"/>
        </w:rPr>
      </w:pPr>
    </w:p>
    <w:p w14:paraId="1C258E81" w14:textId="159FCC5F" w:rsidR="0049402E" w:rsidRDefault="004238BE" w:rsidP="005950E6">
      <w:pPr>
        <w:pStyle w:val="Titre2"/>
        <w:tabs>
          <w:tab w:val="left" w:pos="6237"/>
        </w:tabs>
        <w:spacing w:before="0" w:line="240" w:lineRule="auto"/>
      </w:pPr>
      <w:bookmarkStart w:id="4" w:name="_Toc54127999"/>
      <w:r w:rsidRPr="00492F7C">
        <w:rPr>
          <w:rFonts w:cstheme="minorHAnsi"/>
          <w:sz w:val="24"/>
          <w:szCs w:val="24"/>
        </w:rPr>
        <w:t xml:space="preserve">Article </w:t>
      </w:r>
      <w:r w:rsidR="000012AD">
        <w:rPr>
          <w:rFonts w:cstheme="minorHAnsi"/>
          <w:sz w:val="24"/>
          <w:szCs w:val="24"/>
        </w:rPr>
        <w:t>3</w:t>
      </w:r>
      <w:r w:rsidR="000012AD" w:rsidRPr="00492F7C">
        <w:rPr>
          <w:rFonts w:cstheme="minorHAnsi"/>
          <w:sz w:val="24"/>
          <w:szCs w:val="24"/>
        </w:rPr>
        <w:t> </w:t>
      </w:r>
      <w:r w:rsidRPr="00492F7C">
        <w:rPr>
          <w:rFonts w:cstheme="minorHAnsi"/>
          <w:sz w:val="24"/>
          <w:szCs w:val="24"/>
        </w:rPr>
        <w:t xml:space="preserve">- Identification </w:t>
      </w:r>
      <w:r w:rsidR="006E365C" w:rsidRPr="00492F7C">
        <w:rPr>
          <w:rFonts w:cstheme="minorHAnsi"/>
          <w:sz w:val="24"/>
          <w:szCs w:val="24"/>
        </w:rPr>
        <w:t>des emplois selon les enjeux stratégiques</w:t>
      </w:r>
      <w:bookmarkEnd w:id="4"/>
      <w:r w:rsidR="006E365C" w:rsidRPr="00492F7C">
        <w:rPr>
          <w:rFonts w:cstheme="minorHAnsi"/>
          <w:sz w:val="24"/>
          <w:szCs w:val="24"/>
        </w:rPr>
        <w:t xml:space="preserve"> </w:t>
      </w:r>
    </w:p>
    <w:p w14:paraId="78A3FDD4" w14:textId="77777777" w:rsidR="005F44D5" w:rsidRDefault="005F44D5" w:rsidP="00F8607C">
      <w:pPr>
        <w:spacing w:after="0" w:line="240" w:lineRule="auto"/>
        <w:rPr>
          <w:rFonts w:ascii="Century Gothic" w:hAnsi="Century Gothic"/>
          <w:sz w:val="20"/>
          <w:szCs w:val="20"/>
        </w:rPr>
      </w:pPr>
    </w:p>
    <w:p w14:paraId="7BAAD679" w14:textId="08C7A64E" w:rsidR="00626422" w:rsidRPr="002B7F36" w:rsidRDefault="00B173DE" w:rsidP="00626422">
      <w:pPr>
        <w:spacing w:after="0" w:line="240" w:lineRule="auto"/>
        <w:jc w:val="both"/>
        <w:rPr>
          <w:rFonts w:ascii="Century Gothic" w:hAnsi="Century Gothic"/>
          <w:sz w:val="20"/>
          <w:szCs w:val="20"/>
        </w:rPr>
      </w:pPr>
      <w:r w:rsidRPr="002B7F36">
        <w:rPr>
          <w:rFonts w:ascii="Century Gothic" w:hAnsi="Century Gothic"/>
          <w:sz w:val="20"/>
          <w:szCs w:val="20"/>
        </w:rPr>
        <w:t>La liste des emplois concernés par des enjeux stratégiques sont ceux définis en annexe 2.</w:t>
      </w:r>
    </w:p>
    <w:p w14:paraId="3F643CD6" w14:textId="77777777" w:rsidR="00626422" w:rsidRPr="002B7F36" w:rsidRDefault="00626422" w:rsidP="00626422">
      <w:pPr>
        <w:spacing w:after="0" w:line="240" w:lineRule="auto"/>
        <w:jc w:val="both"/>
        <w:rPr>
          <w:rFonts w:ascii="Century Gothic" w:hAnsi="Century Gothic"/>
          <w:sz w:val="20"/>
          <w:szCs w:val="20"/>
        </w:rPr>
      </w:pPr>
    </w:p>
    <w:p w14:paraId="59CDF35E" w14:textId="77777777" w:rsidR="00330D25" w:rsidRPr="002B7F36" w:rsidRDefault="00330D25" w:rsidP="00F8607C">
      <w:pPr>
        <w:spacing w:after="0" w:line="240" w:lineRule="auto"/>
        <w:rPr>
          <w:rFonts w:ascii="Century Gothic" w:hAnsi="Century Gothic"/>
          <w:sz w:val="20"/>
          <w:szCs w:val="20"/>
        </w:rPr>
      </w:pPr>
    </w:p>
    <w:p w14:paraId="3BDF4AD9" w14:textId="77777777" w:rsidR="00AE64D9" w:rsidRPr="002B7F36" w:rsidRDefault="004B3EB4" w:rsidP="00F8607C">
      <w:pPr>
        <w:pStyle w:val="Titre1"/>
        <w:spacing w:before="0" w:line="240" w:lineRule="auto"/>
        <w:rPr>
          <w:rFonts w:cstheme="minorHAnsi"/>
          <w:sz w:val="28"/>
          <w:szCs w:val="28"/>
        </w:rPr>
      </w:pPr>
      <w:bookmarkStart w:id="5" w:name="_Toc54128000"/>
      <w:r w:rsidRPr="002B7F36">
        <w:rPr>
          <w:rFonts w:cstheme="minorHAnsi"/>
          <w:sz w:val="28"/>
          <w:szCs w:val="28"/>
        </w:rPr>
        <w:t>TITRE 2 – LE DEVELOPPEMENT CONTINU DES COMPETENCES ET DE L’EMPLOYABILITE</w:t>
      </w:r>
      <w:bookmarkEnd w:id="5"/>
      <w:r w:rsidR="00AE64D9" w:rsidRPr="002B7F36">
        <w:rPr>
          <w:rFonts w:cstheme="minorHAnsi"/>
          <w:sz w:val="28"/>
          <w:szCs w:val="28"/>
        </w:rPr>
        <w:t xml:space="preserve"> </w:t>
      </w:r>
    </w:p>
    <w:p w14:paraId="137260DF" w14:textId="4A939F76" w:rsidR="0049402E" w:rsidRPr="002B7F36" w:rsidRDefault="0049402E" w:rsidP="00F8607C">
      <w:pPr>
        <w:spacing w:after="0" w:line="240" w:lineRule="auto"/>
        <w:jc w:val="both"/>
        <w:rPr>
          <w:rFonts w:ascii="Century Gothic" w:hAnsi="Century Gothic" w:cstheme="minorHAnsi"/>
          <w:sz w:val="20"/>
          <w:szCs w:val="20"/>
        </w:rPr>
      </w:pPr>
    </w:p>
    <w:p w14:paraId="060A63F6" w14:textId="7CF0C562" w:rsidR="00361D08" w:rsidRPr="002B7F36" w:rsidRDefault="00361D08" w:rsidP="00361D08">
      <w:pPr>
        <w:spacing w:after="0" w:line="240" w:lineRule="auto"/>
        <w:jc w:val="both"/>
        <w:rPr>
          <w:rFonts w:ascii="Century Gothic" w:hAnsi="Century Gothic"/>
          <w:sz w:val="20"/>
          <w:szCs w:val="20"/>
        </w:rPr>
      </w:pPr>
      <w:r w:rsidRPr="002B7F36">
        <w:rPr>
          <w:rFonts w:ascii="Century Gothic" w:hAnsi="Century Gothic"/>
          <w:sz w:val="20"/>
          <w:szCs w:val="20"/>
        </w:rPr>
        <w:t xml:space="preserve">Au sein </w:t>
      </w:r>
      <w:r w:rsidR="00383EA3">
        <w:rPr>
          <w:rFonts w:ascii="Century Gothic" w:hAnsi="Century Gothic"/>
          <w:sz w:val="20"/>
          <w:szCs w:val="20"/>
        </w:rPr>
        <w:t>de BÔCONSEIL</w:t>
      </w:r>
      <w:r w:rsidRPr="002B7F36">
        <w:rPr>
          <w:rFonts w:ascii="Century Gothic" w:hAnsi="Century Gothic"/>
          <w:sz w:val="20"/>
          <w:szCs w:val="20"/>
        </w:rPr>
        <w:t xml:space="preserve"> le développement continu des compétences et de l’employabilité est accompagné par deux principaux leviers :</w:t>
      </w:r>
    </w:p>
    <w:p w14:paraId="1D296284" w14:textId="77777777" w:rsidR="00361D08" w:rsidRPr="002B7F36" w:rsidRDefault="00361D08" w:rsidP="00361D08">
      <w:pPr>
        <w:spacing w:after="0" w:line="240" w:lineRule="auto"/>
        <w:jc w:val="both"/>
        <w:rPr>
          <w:rFonts w:ascii="Century Gothic" w:hAnsi="Century Gothic"/>
          <w:sz w:val="20"/>
          <w:szCs w:val="20"/>
        </w:rPr>
      </w:pPr>
    </w:p>
    <w:p w14:paraId="3350B1A2" w14:textId="7E29AC7D" w:rsidR="00361D08" w:rsidRPr="002B7F36" w:rsidRDefault="00361D08" w:rsidP="00361D08">
      <w:pPr>
        <w:pStyle w:val="Paragraphedeliste"/>
        <w:numPr>
          <w:ilvl w:val="0"/>
          <w:numId w:val="9"/>
        </w:numPr>
        <w:spacing w:after="0" w:line="240" w:lineRule="auto"/>
        <w:jc w:val="both"/>
        <w:rPr>
          <w:rFonts w:ascii="Century Gothic" w:hAnsi="Century Gothic"/>
          <w:sz w:val="20"/>
          <w:szCs w:val="20"/>
        </w:rPr>
      </w:pPr>
      <w:r w:rsidRPr="002B7F36">
        <w:rPr>
          <w:rFonts w:ascii="Century Gothic" w:hAnsi="Century Gothic"/>
          <w:sz w:val="20"/>
          <w:szCs w:val="20"/>
        </w:rPr>
        <w:t>l</w:t>
      </w:r>
      <w:r w:rsidR="00286FA5" w:rsidRPr="002B7F36">
        <w:rPr>
          <w:rFonts w:ascii="Century Gothic" w:hAnsi="Century Gothic"/>
          <w:sz w:val="20"/>
          <w:szCs w:val="20"/>
        </w:rPr>
        <w:t>es</w:t>
      </w:r>
      <w:r w:rsidRPr="002B7F36">
        <w:rPr>
          <w:rFonts w:ascii="Century Gothic" w:hAnsi="Century Gothic"/>
          <w:sz w:val="20"/>
          <w:szCs w:val="20"/>
        </w:rPr>
        <w:t xml:space="preserve"> formation</w:t>
      </w:r>
      <w:r w:rsidR="00286FA5" w:rsidRPr="002B7F36">
        <w:rPr>
          <w:rFonts w:ascii="Century Gothic" w:hAnsi="Century Gothic"/>
          <w:sz w:val="20"/>
          <w:szCs w:val="20"/>
        </w:rPr>
        <w:t>s</w:t>
      </w:r>
      <w:r w:rsidRPr="002B7F36">
        <w:rPr>
          <w:rFonts w:ascii="Century Gothic" w:hAnsi="Century Gothic"/>
          <w:sz w:val="20"/>
          <w:szCs w:val="20"/>
        </w:rPr>
        <w:t xml:space="preserve"> (article 1) ;</w:t>
      </w:r>
    </w:p>
    <w:p w14:paraId="1DAA3743" w14:textId="01FC7E3E" w:rsidR="00361D08" w:rsidRPr="00361D08" w:rsidRDefault="00361D08" w:rsidP="00361D08">
      <w:pPr>
        <w:pStyle w:val="Paragraphedeliste"/>
        <w:numPr>
          <w:ilvl w:val="0"/>
          <w:numId w:val="9"/>
        </w:numPr>
        <w:spacing w:after="0" w:line="240" w:lineRule="auto"/>
        <w:jc w:val="both"/>
        <w:rPr>
          <w:rFonts w:ascii="Century Gothic" w:hAnsi="Century Gothic"/>
          <w:sz w:val="20"/>
          <w:szCs w:val="20"/>
        </w:rPr>
      </w:pPr>
      <w:r w:rsidRPr="00361D08">
        <w:rPr>
          <w:rFonts w:ascii="Century Gothic" w:hAnsi="Century Gothic"/>
          <w:sz w:val="20"/>
          <w:szCs w:val="20"/>
        </w:rPr>
        <w:t>la mobilité</w:t>
      </w:r>
      <w:r>
        <w:rPr>
          <w:rFonts w:ascii="Century Gothic" w:hAnsi="Century Gothic"/>
          <w:sz w:val="20"/>
          <w:szCs w:val="20"/>
        </w:rPr>
        <w:t xml:space="preserve"> interne (article 2).</w:t>
      </w:r>
    </w:p>
    <w:p w14:paraId="1C594F15" w14:textId="293B8A9C" w:rsidR="00361D08" w:rsidRDefault="00361D08" w:rsidP="00F8607C">
      <w:pPr>
        <w:spacing w:after="0" w:line="240" w:lineRule="auto"/>
        <w:jc w:val="both"/>
        <w:rPr>
          <w:rFonts w:ascii="Century Gothic" w:hAnsi="Century Gothic" w:cstheme="minorHAnsi"/>
          <w:sz w:val="20"/>
          <w:szCs w:val="20"/>
        </w:rPr>
      </w:pPr>
    </w:p>
    <w:p w14:paraId="6C413C11" w14:textId="77777777" w:rsidR="00361D08" w:rsidRDefault="00361D08" w:rsidP="00F8607C">
      <w:pPr>
        <w:spacing w:after="0" w:line="240" w:lineRule="auto"/>
        <w:jc w:val="both"/>
        <w:rPr>
          <w:rFonts w:ascii="Century Gothic" w:hAnsi="Century Gothic" w:cstheme="minorHAnsi"/>
          <w:sz w:val="20"/>
          <w:szCs w:val="20"/>
        </w:rPr>
      </w:pPr>
    </w:p>
    <w:p w14:paraId="31CBDFC9" w14:textId="1FCB2C00" w:rsidR="00361D08" w:rsidRPr="00492F7C" w:rsidRDefault="00361D08" w:rsidP="00361D08">
      <w:pPr>
        <w:pStyle w:val="Titre2"/>
        <w:tabs>
          <w:tab w:val="left" w:pos="6237"/>
        </w:tabs>
        <w:spacing w:before="0" w:line="240" w:lineRule="auto"/>
        <w:rPr>
          <w:rFonts w:cstheme="minorHAnsi"/>
          <w:sz w:val="24"/>
          <w:szCs w:val="24"/>
        </w:rPr>
      </w:pPr>
      <w:bookmarkStart w:id="6" w:name="_Toc54128001"/>
      <w:r w:rsidRPr="00492F7C">
        <w:rPr>
          <w:rFonts w:cstheme="minorHAnsi"/>
          <w:sz w:val="24"/>
          <w:szCs w:val="24"/>
        </w:rPr>
        <w:t xml:space="preserve">Article </w:t>
      </w:r>
      <w:r>
        <w:rPr>
          <w:rFonts w:cstheme="minorHAnsi"/>
          <w:sz w:val="24"/>
          <w:szCs w:val="24"/>
        </w:rPr>
        <w:t>1</w:t>
      </w:r>
      <w:r w:rsidRPr="00492F7C">
        <w:rPr>
          <w:rFonts w:cstheme="minorHAnsi"/>
          <w:sz w:val="24"/>
          <w:szCs w:val="24"/>
        </w:rPr>
        <w:t> </w:t>
      </w:r>
      <w:r>
        <w:rPr>
          <w:rFonts w:cstheme="minorHAnsi"/>
          <w:sz w:val="24"/>
          <w:szCs w:val="24"/>
        </w:rPr>
        <w:t>–</w:t>
      </w:r>
      <w:r w:rsidRPr="00492F7C">
        <w:rPr>
          <w:rFonts w:cstheme="minorHAnsi"/>
          <w:sz w:val="24"/>
          <w:szCs w:val="24"/>
        </w:rPr>
        <w:t xml:space="preserve"> </w:t>
      </w:r>
      <w:r>
        <w:rPr>
          <w:rFonts w:cstheme="minorHAnsi"/>
          <w:sz w:val="24"/>
          <w:szCs w:val="24"/>
        </w:rPr>
        <w:t>Les formations</w:t>
      </w:r>
      <w:bookmarkEnd w:id="6"/>
      <w:r w:rsidRPr="00492F7C">
        <w:rPr>
          <w:rFonts w:cstheme="minorHAnsi"/>
          <w:sz w:val="24"/>
          <w:szCs w:val="24"/>
        </w:rPr>
        <w:t xml:space="preserve"> </w:t>
      </w:r>
    </w:p>
    <w:p w14:paraId="1469ECEB" w14:textId="77777777" w:rsidR="00B333C7" w:rsidRDefault="00B333C7" w:rsidP="00DA5EF6">
      <w:pPr>
        <w:pStyle w:val="Paragraphedeliste"/>
        <w:spacing w:after="0" w:line="240" w:lineRule="auto"/>
        <w:ind w:left="0"/>
        <w:jc w:val="both"/>
        <w:rPr>
          <w:rFonts w:ascii="Century Gothic" w:hAnsi="Century Gothic" w:cstheme="minorHAnsi"/>
          <w:sz w:val="20"/>
          <w:szCs w:val="20"/>
        </w:rPr>
      </w:pPr>
    </w:p>
    <w:p w14:paraId="6AEAB422" w14:textId="67A14A8A" w:rsidR="00B333C7" w:rsidRDefault="006B40C8" w:rsidP="005D52FB">
      <w:pPr>
        <w:spacing w:after="0" w:line="240" w:lineRule="auto"/>
        <w:jc w:val="both"/>
        <w:rPr>
          <w:rFonts w:ascii="Century Gothic" w:hAnsi="Century Gothic"/>
          <w:sz w:val="20"/>
          <w:szCs w:val="20"/>
        </w:rPr>
      </w:pPr>
      <w:r>
        <w:rPr>
          <w:rFonts w:ascii="Century Gothic" w:hAnsi="Century Gothic"/>
          <w:sz w:val="20"/>
          <w:szCs w:val="20"/>
        </w:rPr>
        <w:t>Le développement des salariés est en lien direct avec l’évolution des métiers et la stratégie de l’entreprise</w:t>
      </w:r>
      <w:r w:rsidR="005D52FB">
        <w:rPr>
          <w:rFonts w:ascii="Century Gothic" w:hAnsi="Century Gothic"/>
          <w:sz w:val="20"/>
          <w:szCs w:val="20"/>
        </w:rPr>
        <w:t>. Le présent accord</w:t>
      </w:r>
      <w:r>
        <w:rPr>
          <w:rFonts w:ascii="Century Gothic" w:hAnsi="Century Gothic"/>
          <w:sz w:val="20"/>
          <w:szCs w:val="20"/>
        </w:rPr>
        <w:t xml:space="preserve"> </w:t>
      </w:r>
      <w:r w:rsidR="005D52FB">
        <w:rPr>
          <w:rFonts w:ascii="Century Gothic" w:hAnsi="Century Gothic"/>
          <w:sz w:val="20"/>
          <w:szCs w:val="20"/>
        </w:rPr>
        <w:t>de</w:t>
      </w:r>
      <w:r>
        <w:rPr>
          <w:rFonts w:ascii="Century Gothic" w:hAnsi="Century Gothic"/>
          <w:sz w:val="20"/>
          <w:szCs w:val="20"/>
        </w:rPr>
        <w:t xml:space="preserve"> Gestion des Emplois et des Parcours Professionnels permettr</w:t>
      </w:r>
      <w:r w:rsidR="005D52FB">
        <w:rPr>
          <w:rFonts w:ascii="Century Gothic" w:hAnsi="Century Gothic"/>
          <w:sz w:val="20"/>
          <w:szCs w:val="20"/>
        </w:rPr>
        <w:t>a</w:t>
      </w:r>
      <w:r>
        <w:rPr>
          <w:rFonts w:ascii="Century Gothic" w:hAnsi="Century Gothic"/>
          <w:sz w:val="20"/>
          <w:szCs w:val="20"/>
        </w:rPr>
        <w:t xml:space="preserve"> à chacun de contribuer à la construction de son propre parcours professionnel en étant acteur de son employabilité et de ses compétences.</w:t>
      </w:r>
    </w:p>
    <w:p w14:paraId="63E9D1B0" w14:textId="1C1E36F7" w:rsidR="006B40C8" w:rsidRDefault="006B40C8" w:rsidP="006B40C8">
      <w:pPr>
        <w:spacing w:after="0" w:line="240" w:lineRule="auto"/>
        <w:jc w:val="both"/>
        <w:rPr>
          <w:rFonts w:ascii="Century Gothic" w:hAnsi="Century Gothic"/>
          <w:sz w:val="20"/>
          <w:szCs w:val="20"/>
        </w:rPr>
      </w:pPr>
    </w:p>
    <w:p w14:paraId="3E298D53" w14:textId="202CD861" w:rsidR="005D52FB" w:rsidRDefault="00B32654" w:rsidP="006B40C8">
      <w:pPr>
        <w:spacing w:after="0" w:line="240" w:lineRule="auto"/>
        <w:jc w:val="both"/>
        <w:rPr>
          <w:rFonts w:ascii="Century Gothic" w:hAnsi="Century Gothic"/>
          <w:sz w:val="20"/>
          <w:szCs w:val="20"/>
        </w:rPr>
      </w:pPr>
      <w:r>
        <w:rPr>
          <w:rFonts w:ascii="Century Gothic" w:hAnsi="Century Gothic"/>
          <w:sz w:val="20"/>
          <w:szCs w:val="20"/>
        </w:rPr>
        <w:t xml:space="preserve">L’offre de formation </w:t>
      </w:r>
      <w:r w:rsidR="00AC018A">
        <w:rPr>
          <w:rFonts w:ascii="Century Gothic" w:hAnsi="Century Gothic"/>
          <w:sz w:val="20"/>
          <w:szCs w:val="20"/>
        </w:rPr>
        <w:t>de BÔCONSEIL</w:t>
      </w:r>
      <w:r>
        <w:rPr>
          <w:rFonts w:ascii="Century Gothic" w:hAnsi="Century Gothic"/>
          <w:sz w:val="20"/>
          <w:szCs w:val="20"/>
        </w:rPr>
        <w:t xml:space="preserve"> s’inscrit dans la stratégie de formation et de développement des collaborateurs du Groupe. </w:t>
      </w:r>
    </w:p>
    <w:p w14:paraId="258362E9" w14:textId="77777777" w:rsidR="005D52FB" w:rsidRDefault="005D52FB" w:rsidP="006B40C8">
      <w:pPr>
        <w:spacing w:after="0" w:line="240" w:lineRule="auto"/>
        <w:jc w:val="both"/>
        <w:rPr>
          <w:rFonts w:ascii="Century Gothic" w:hAnsi="Century Gothic"/>
          <w:sz w:val="20"/>
          <w:szCs w:val="20"/>
        </w:rPr>
      </w:pPr>
    </w:p>
    <w:p w14:paraId="4AF96FC3" w14:textId="06E3CB3D" w:rsidR="005D52FB" w:rsidRDefault="005F6B7E" w:rsidP="006B40C8">
      <w:pPr>
        <w:spacing w:after="0" w:line="240" w:lineRule="auto"/>
        <w:jc w:val="both"/>
        <w:rPr>
          <w:rFonts w:ascii="Century Gothic" w:hAnsi="Century Gothic"/>
          <w:sz w:val="20"/>
          <w:szCs w:val="20"/>
        </w:rPr>
      </w:pPr>
      <w:r>
        <w:rPr>
          <w:rFonts w:ascii="Century Gothic" w:hAnsi="Century Gothic"/>
          <w:sz w:val="20"/>
          <w:szCs w:val="20"/>
        </w:rPr>
        <w:t>BÔCONSEIL</w:t>
      </w:r>
      <w:r w:rsidR="005D52FB">
        <w:rPr>
          <w:rFonts w:ascii="Century Gothic" w:hAnsi="Century Gothic"/>
          <w:sz w:val="20"/>
          <w:szCs w:val="20"/>
        </w:rPr>
        <w:t xml:space="preserve"> </w:t>
      </w:r>
      <w:r w:rsidR="00706E1E">
        <w:rPr>
          <w:rFonts w:ascii="Century Gothic" w:hAnsi="Century Gothic"/>
          <w:sz w:val="20"/>
          <w:szCs w:val="20"/>
        </w:rPr>
        <w:t xml:space="preserve">propose </w:t>
      </w:r>
      <w:r w:rsidR="005D52FB">
        <w:rPr>
          <w:rFonts w:ascii="Century Gothic" w:hAnsi="Century Gothic"/>
          <w:sz w:val="20"/>
          <w:szCs w:val="20"/>
        </w:rPr>
        <w:t xml:space="preserve">ainsi </w:t>
      </w:r>
      <w:r w:rsidR="00706E1E">
        <w:rPr>
          <w:rFonts w:ascii="Century Gothic" w:hAnsi="Century Gothic"/>
          <w:sz w:val="20"/>
          <w:szCs w:val="20"/>
        </w:rPr>
        <w:t>un catalogue de formations actualisé chaque année au niveau global sur la base des retours effectués</w:t>
      </w:r>
      <w:r w:rsidR="00550C82">
        <w:rPr>
          <w:rFonts w:ascii="Century Gothic" w:hAnsi="Century Gothic"/>
          <w:sz w:val="20"/>
          <w:szCs w:val="20"/>
        </w:rPr>
        <w:t xml:space="preserve"> par les collaborateurs</w:t>
      </w:r>
      <w:r w:rsidR="00706E1E">
        <w:rPr>
          <w:rFonts w:ascii="Century Gothic" w:hAnsi="Century Gothic"/>
          <w:sz w:val="20"/>
          <w:szCs w:val="20"/>
        </w:rPr>
        <w:t xml:space="preserve">. </w:t>
      </w:r>
    </w:p>
    <w:p w14:paraId="2928CDBB" w14:textId="77777777" w:rsidR="00550C82" w:rsidRDefault="00550C82" w:rsidP="006B40C8">
      <w:pPr>
        <w:spacing w:after="0" w:line="240" w:lineRule="auto"/>
        <w:jc w:val="both"/>
        <w:rPr>
          <w:rFonts w:ascii="Century Gothic" w:hAnsi="Century Gothic"/>
          <w:sz w:val="20"/>
          <w:szCs w:val="20"/>
        </w:rPr>
      </w:pPr>
    </w:p>
    <w:p w14:paraId="793DBB0C" w14:textId="45F28577" w:rsidR="00550C82" w:rsidRDefault="00550C82" w:rsidP="00550C82">
      <w:pPr>
        <w:spacing w:after="0" w:line="240" w:lineRule="auto"/>
        <w:jc w:val="both"/>
        <w:rPr>
          <w:rFonts w:ascii="Century Gothic" w:hAnsi="Century Gothic"/>
          <w:sz w:val="20"/>
          <w:szCs w:val="20"/>
        </w:rPr>
      </w:pPr>
      <w:r>
        <w:rPr>
          <w:rFonts w:ascii="Century Gothic" w:hAnsi="Century Gothic"/>
          <w:sz w:val="20"/>
          <w:szCs w:val="20"/>
        </w:rPr>
        <w:lastRenderedPageBreak/>
        <w:t xml:space="preserve">Les formations proposées </w:t>
      </w:r>
      <w:r w:rsidR="00392938">
        <w:rPr>
          <w:rFonts w:ascii="Century Gothic" w:hAnsi="Century Gothic"/>
          <w:sz w:val="20"/>
          <w:szCs w:val="20"/>
        </w:rPr>
        <w:t xml:space="preserve">peuvent </w:t>
      </w:r>
      <w:r>
        <w:rPr>
          <w:rFonts w:ascii="Century Gothic" w:hAnsi="Century Gothic"/>
          <w:sz w:val="20"/>
          <w:szCs w:val="20"/>
        </w:rPr>
        <w:t xml:space="preserve">intervenir tant au niveau local, que régional ou mondial, </w:t>
      </w:r>
      <w:r w:rsidR="00411F2C">
        <w:rPr>
          <w:rFonts w:ascii="Century Gothic" w:hAnsi="Century Gothic"/>
          <w:sz w:val="20"/>
          <w:szCs w:val="20"/>
        </w:rPr>
        <w:t xml:space="preserve">et </w:t>
      </w:r>
      <w:r>
        <w:rPr>
          <w:rFonts w:ascii="Century Gothic" w:hAnsi="Century Gothic"/>
          <w:sz w:val="20"/>
          <w:szCs w:val="20"/>
        </w:rPr>
        <w:t xml:space="preserve">peuvent être dispensées tant par des animateurs internes qu’externes ; elles peuvent être individuelles ou collectives et, selon les cas, obligatoires ou optionnelles. </w:t>
      </w:r>
    </w:p>
    <w:p w14:paraId="59E28CC5" w14:textId="77777777" w:rsidR="005D52FB" w:rsidRDefault="005D52FB" w:rsidP="006B40C8">
      <w:pPr>
        <w:spacing w:after="0" w:line="240" w:lineRule="auto"/>
        <w:jc w:val="both"/>
        <w:rPr>
          <w:rFonts w:ascii="Century Gothic" w:hAnsi="Century Gothic"/>
          <w:sz w:val="20"/>
          <w:szCs w:val="20"/>
        </w:rPr>
      </w:pPr>
    </w:p>
    <w:p w14:paraId="29AC1D13" w14:textId="02340AC8" w:rsidR="00361D08" w:rsidRDefault="00411F2C" w:rsidP="00712545">
      <w:pPr>
        <w:spacing w:after="0" w:line="240" w:lineRule="auto"/>
        <w:jc w:val="both"/>
        <w:rPr>
          <w:rFonts w:ascii="Century Gothic" w:hAnsi="Century Gothic"/>
          <w:sz w:val="20"/>
          <w:szCs w:val="20"/>
        </w:rPr>
      </w:pPr>
      <w:r>
        <w:rPr>
          <w:rFonts w:ascii="Century Gothic" w:hAnsi="Century Gothic"/>
          <w:sz w:val="20"/>
          <w:szCs w:val="20"/>
        </w:rPr>
        <w:t>Chaque année, le Bilan Formation sera l’occasion d’analyser la volumétrie des formations dispensées et la satisfaction associée, ainsi que d’informer le CSE des orientations prévues pour l’année à venir.</w:t>
      </w:r>
    </w:p>
    <w:p w14:paraId="4161124E" w14:textId="77777777" w:rsidR="00712545" w:rsidRDefault="00712545" w:rsidP="00712545">
      <w:pPr>
        <w:spacing w:after="0" w:line="240" w:lineRule="auto"/>
        <w:jc w:val="both"/>
        <w:rPr>
          <w:rFonts w:ascii="Century Gothic" w:hAnsi="Century Gothic"/>
          <w:sz w:val="20"/>
          <w:szCs w:val="20"/>
        </w:rPr>
      </w:pPr>
    </w:p>
    <w:p w14:paraId="59D5E386" w14:textId="5D213ADA" w:rsidR="00361D08" w:rsidRPr="00492F7C" w:rsidRDefault="00361D08" w:rsidP="00361D08">
      <w:pPr>
        <w:pStyle w:val="Titre2"/>
        <w:tabs>
          <w:tab w:val="left" w:pos="6237"/>
        </w:tabs>
        <w:spacing w:before="0" w:line="240" w:lineRule="auto"/>
        <w:rPr>
          <w:rFonts w:cstheme="minorHAnsi"/>
          <w:sz w:val="24"/>
          <w:szCs w:val="24"/>
        </w:rPr>
      </w:pPr>
      <w:bookmarkStart w:id="7" w:name="_Toc54128002"/>
      <w:r w:rsidRPr="00492F7C">
        <w:rPr>
          <w:rFonts w:cstheme="minorHAnsi"/>
          <w:sz w:val="24"/>
          <w:szCs w:val="24"/>
        </w:rPr>
        <w:t xml:space="preserve">Article </w:t>
      </w:r>
      <w:r>
        <w:rPr>
          <w:rFonts w:cstheme="minorHAnsi"/>
          <w:sz w:val="24"/>
          <w:szCs w:val="24"/>
        </w:rPr>
        <w:t>2</w:t>
      </w:r>
      <w:r w:rsidRPr="00492F7C">
        <w:rPr>
          <w:rFonts w:cstheme="minorHAnsi"/>
          <w:sz w:val="24"/>
          <w:szCs w:val="24"/>
        </w:rPr>
        <w:t> </w:t>
      </w:r>
      <w:r>
        <w:rPr>
          <w:rFonts w:cstheme="minorHAnsi"/>
          <w:sz w:val="24"/>
          <w:szCs w:val="24"/>
        </w:rPr>
        <w:t>–</w:t>
      </w:r>
      <w:r w:rsidRPr="00492F7C">
        <w:rPr>
          <w:rFonts w:cstheme="minorHAnsi"/>
          <w:sz w:val="24"/>
          <w:szCs w:val="24"/>
        </w:rPr>
        <w:t xml:space="preserve"> </w:t>
      </w:r>
      <w:r>
        <w:rPr>
          <w:rFonts w:cstheme="minorHAnsi"/>
          <w:sz w:val="24"/>
          <w:szCs w:val="24"/>
        </w:rPr>
        <w:t>Les mobilités internes</w:t>
      </w:r>
      <w:bookmarkEnd w:id="7"/>
      <w:r w:rsidRPr="00492F7C">
        <w:rPr>
          <w:rFonts w:cstheme="minorHAnsi"/>
          <w:sz w:val="24"/>
          <w:szCs w:val="24"/>
        </w:rPr>
        <w:t xml:space="preserve"> </w:t>
      </w:r>
    </w:p>
    <w:p w14:paraId="03A7DCFF" w14:textId="7A158CA0" w:rsidR="00361D08" w:rsidRDefault="00361D08" w:rsidP="00F8607C">
      <w:pPr>
        <w:spacing w:after="0" w:line="240" w:lineRule="auto"/>
        <w:rPr>
          <w:rFonts w:ascii="Century Gothic" w:hAnsi="Century Gothic"/>
          <w:sz w:val="20"/>
          <w:szCs w:val="20"/>
        </w:rPr>
      </w:pPr>
    </w:p>
    <w:p w14:paraId="1E5A1929" w14:textId="2D240AE2" w:rsidR="00361D08" w:rsidRDefault="00361D08" w:rsidP="00361D08">
      <w:pPr>
        <w:spacing w:after="0" w:line="240" w:lineRule="auto"/>
        <w:jc w:val="both"/>
        <w:rPr>
          <w:rFonts w:ascii="Century Gothic" w:hAnsi="Century Gothic"/>
          <w:sz w:val="20"/>
          <w:szCs w:val="20"/>
        </w:rPr>
      </w:pPr>
      <w:r>
        <w:rPr>
          <w:rFonts w:ascii="Century Gothic" w:hAnsi="Century Gothic"/>
          <w:sz w:val="20"/>
          <w:szCs w:val="20"/>
        </w:rPr>
        <w:t xml:space="preserve">Concernant </w:t>
      </w:r>
      <w:r w:rsidR="005D52FB">
        <w:rPr>
          <w:rFonts w:ascii="Century Gothic" w:hAnsi="Century Gothic"/>
          <w:sz w:val="20"/>
          <w:szCs w:val="20"/>
        </w:rPr>
        <w:t>l’activité conseil</w:t>
      </w:r>
      <w:r w:rsidR="00E32094">
        <w:rPr>
          <w:rFonts w:ascii="Century Gothic" w:hAnsi="Century Gothic"/>
          <w:sz w:val="20"/>
          <w:szCs w:val="20"/>
        </w:rPr>
        <w:t>,</w:t>
      </w:r>
      <w:r>
        <w:rPr>
          <w:rFonts w:ascii="Century Gothic" w:hAnsi="Century Gothic"/>
          <w:sz w:val="20"/>
          <w:szCs w:val="20"/>
        </w:rPr>
        <w:t xml:space="preserve"> la mobilité interne </w:t>
      </w:r>
      <w:r w:rsidR="009873C1">
        <w:rPr>
          <w:rFonts w:ascii="Century Gothic" w:hAnsi="Century Gothic"/>
          <w:sz w:val="20"/>
          <w:szCs w:val="20"/>
        </w:rPr>
        <w:t xml:space="preserve">peut être de plusieurs natures : </w:t>
      </w:r>
    </w:p>
    <w:p w14:paraId="454194B4" w14:textId="7FF29DAB" w:rsidR="00FB671B" w:rsidRDefault="00FB671B" w:rsidP="00361D08">
      <w:pPr>
        <w:spacing w:after="0" w:line="240" w:lineRule="auto"/>
        <w:jc w:val="both"/>
        <w:rPr>
          <w:rFonts w:ascii="Century Gothic" w:hAnsi="Century Gothic"/>
          <w:sz w:val="20"/>
          <w:szCs w:val="20"/>
        </w:rPr>
      </w:pPr>
    </w:p>
    <w:p w14:paraId="1997B8FC" w14:textId="68C24D73" w:rsidR="00FB671B" w:rsidRDefault="00392938" w:rsidP="00FB671B">
      <w:pPr>
        <w:pStyle w:val="Paragraphedeliste"/>
        <w:numPr>
          <w:ilvl w:val="0"/>
          <w:numId w:val="30"/>
        </w:numPr>
        <w:spacing w:after="0" w:line="240" w:lineRule="auto"/>
        <w:jc w:val="both"/>
        <w:rPr>
          <w:rFonts w:ascii="Century Gothic" w:hAnsi="Century Gothic"/>
          <w:sz w:val="20"/>
          <w:szCs w:val="20"/>
        </w:rPr>
      </w:pPr>
      <w:r>
        <w:rPr>
          <w:rFonts w:ascii="Century Gothic" w:hAnsi="Century Gothic"/>
          <w:sz w:val="20"/>
          <w:szCs w:val="20"/>
        </w:rPr>
        <w:t xml:space="preserve">transfert </w:t>
      </w:r>
      <w:r w:rsidR="00FB671B">
        <w:rPr>
          <w:rFonts w:ascii="Century Gothic" w:hAnsi="Century Gothic"/>
          <w:sz w:val="20"/>
          <w:szCs w:val="20"/>
        </w:rPr>
        <w:t>géographique (temporaire ou permanente) ;</w:t>
      </w:r>
    </w:p>
    <w:p w14:paraId="02779461" w14:textId="67E3450E" w:rsidR="00E32094" w:rsidRDefault="00392938" w:rsidP="00712545">
      <w:pPr>
        <w:pStyle w:val="Paragraphedeliste"/>
        <w:numPr>
          <w:ilvl w:val="0"/>
          <w:numId w:val="30"/>
        </w:numPr>
        <w:spacing w:after="0" w:line="240" w:lineRule="auto"/>
        <w:jc w:val="both"/>
        <w:rPr>
          <w:rFonts w:ascii="Century Gothic" w:hAnsi="Century Gothic"/>
          <w:sz w:val="20"/>
          <w:szCs w:val="20"/>
        </w:rPr>
      </w:pPr>
      <w:r>
        <w:rPr>
          <w:rFonts w:ascii="Century Gothic" w:hAnsi="Century Gothic"/>
          <w:sz w:val="20"/>
          <w:szCs w:val="20"/>
        </w:rPr>
        <w:t>spécialisation thématique</w:t>
      </w:r>
      <w:r w:rsidR="00FB671B">
        <w:rPr>
          <w:rFonts w:ascii="Century Gothic" w:hAnsi="Century Gothic"/>
          <w:sz w:val="20"/>
          <w:szCs w:val="20"/>
        </w:rPr>
        <w:t xml:space="preserve"> (opportunités de spécialisation en interne auprès des centres d’expertises fonctionnels et industriels ou en externe pour une durée limitée) ;</w:t>
      </w:r>
      <w:r w:rsidR="00E32094">
        <w:rPr>
          <w:rFonts w:ascii="Century Gothic" w:hAnsi="Century Gothic"/>
          <w:sz w:val="20"/>
          <w:szCs w:val="20"/>
        </w:rPr>
        <w:t xml:space="preserve"> </w:t>
      </w:r>
    </w:p>
    <w:p w14:paraId="012C7476" w14:textId="672BAE00" w:rsidR="00FB671B" w:rsidRPr="00712545" w:rsidRDefault="00FB671B" w:rsidP="00712545">
      <w:pPr>
        <w:pStyle w:val="Paragraphedeliste"/>
        <w:numPr>
          <w:ilvl w:val="0"/>
          <w:numId w:val="30"/>
        </w:numPr>
        <w:spacing w:after="0" w:line="240" w:lineRule="auto"/>
        <w:jc w:val="both"/>
        <w:rPr>
          <w:rFonts w:ascii="Century Gothic" w:hAnsi="Century Gothic"/>
          <w:sz w:val="20"/>
          <w:szCs w:val="20"/>
        </w:rPr>
      </w:pPr>
      <w:r w:rsidRPr="00712545">
        <w:rPr>
          <w:rFonts w:ascii="Century Gothic" w:hAnsi="Century Gothic"/>
          <w:sz w:val="20"/>
          <w:szCs w:val="20"/>
        </w:rPr>
        <w:t>changement d’activité </w:t>
      </w:r>
      <w:r w:rsidR="00392938">
        <w:rPr>
          <w:rFonts w:ascii="Century Gothic" w:hAnsi="Century Gothic"/>
          <w:sz w:val="20"/>
          <w:szCs w:val="20"/>
        </w:rPr>
        <w:t>(e</w:t>
      </w:r>
      <w:r w:rsidR="009873C1" w:rsidRPr="00712545">
        <w:rPr>
          <w:rFonts w:ascii="Century Gothic" w:hAnsi="Century Gothic"/>
          <w:sz w:val="20"/>
          <w:szCs w:val="20"/>
        </w:rPr>
        <w:t>ntre l</w:t>
      </w:r>
      <w:r w:rsidRPr="00712545">
        <w:rPr>
          <w:rFonts w:ascii="Century Gothic" w:hAnsi="Century Gothic"/>
          <w:sz w:val="20"/>
          <w:szCs w:val="20"/>
        </w:rPr>
        <w:t xml:space="preserve">’activité </w:t>
      </w:r>
      <w:r w:rsidR="009873C1" w:rsidRPr="00712545">
        <w:rPr>
          <w:rFonts w:ascii="Century Gothic" w:hAnsi="Century Gothic"/>
          <w:sz w:val="20"/>
          <w:szCs w:val="20"/>
        </w:rPr>
        <w:t xml:space="preserve">de </w:t>
      </w:r>
      <w:r w:rsidRPr="00712545">
        <w:rPr>
          <w:rFonts w:ascii="Century Gothic" w:hAnsi="Century Gothic"/>
          <w:sz w:val="20"/>
          <w:szCs w:val="20"/>
        </w:rPr>
        <w:t>conseil traditionnelle</w:t>
      </w:r>
      <w:r w:rsidR="009873C1" w:rsidRPr="00712545">
        <w:rPr>
          <w:rFonts w:ascii="Century Gothic" w:hAnsi="Century Gothic"/>
          <w:sz w:val="20"/>
          <w:szCs w:val="20"/>
        </w:rPr>
        <w:t>, les activités digitales et les activités de support</w:t>
      </w:r>
      <w:r w:rsidR="00392938">
        <w:rPr>
          <w:rFonts w:ascii="Century Gothic" w:hAnsi="Century Gothic"/>
          <w:sz w:val="20"/>
          <w:szCs w:val="20"/>
        </w:rPr>
        <w:t>)</w:t>
      </w:r>
      <w:r w:rsidR="009873C1" w:rsidRPr="00712545">
        <w:rPr>
          <w:rFonts w:ascii="Century Gothic" w:hAnsi="Century Gothic"/>
          <w:sz w:val="20"/>
          <w:szCs w:val="20"/>
        </w:rPr>
        <w:t xml:space="preserve">. </w:t>
      </w:r>
    </w:p>
    <w:p w14:paraId="7DB3C910" w14:textId="77777777" w:rsidR="009873C1" w:rsidRDefault="009873C1" w:rsidP="00FB671B">
      <w:pPr>
        <w:spacing w:after="0" w:line="240" w:lineRule="auto"/>
        <w:jc w:val="both"/>
        <w:rPr>
          <w:rFonts w:ascii="Century Gothic" w:hAnsi="Century Gothic"/>
          <w:sz w:val="20"/>
          <w:szCs w:val="20"/>
        </w:rPr>
      </w:pPr>
    </w:p>
    <w:p w14:paraId="1BF7553F" w14:textId="1927F664" w:rsidR="009873C1" w:rsidRDefault="009873C1" w:rsidP="00FB671B">
      <w:pPr>
        <w:spacing w:after="0" w:line="240" w:lineRule="auto"/>
        <w:jc w:val="both"/>
        <w:rPr>
          <w:rFonts w:ascii="Century Gothic" w:hAnsi="Century Gothic"/>
          <w:sz w:val="20"/>
          <w:szCs w:val="20"/>
        </w:rPr>
      </w:pPr>
      <w:r>
        <w:rPr>
          <w:rFonts w:ascii="Century Gothic" w:hAnsi="Century Gothic"/>
          <w:sz w:val="20"/>
          <w:szCs w:val="20"/>
        </w:rPr>
        <w:t>Les conditions d’éligibilité et d’ancienneté sont définies au sein de chaque programme glob</w:t>
      </w:r>
      <w:r w:rsidR="00E32094">
        <w:rPr>
          <w:rFonts w:ascii="Century Gothic" w:hAnsi="Century Gothic"/>
          <w:sz w:val="20"/>
          <w:szCs w:val="20"/>
        </w:rPr>
        <w:t>al</w:t>
      </w:r>
      <w:r>
        <w:rPr>
          <w:rFonts w:ascii="Century Gothic" w:hAnsi="Century Gothic"/>
          <w:sz w:val="20"/>
          <w:szCs w:val="20"/>
        </w:rPr>
        <w:t>.</w:t>
      </w:r>
    </w:p>
    <w:p w14:paraId="7A8E1505" w14:textId="77777777" w:rsidR="009873C1" w:rsidRDefault="009873C1" w:rsidP="00FB671B">
      <w:pPr>
        <w:spacing w:after="0" w:line="240" w:lineRule="auto"/>
        <w:jc w:val="both"/>
        <w:rPr>
          <w:rFonts w:ascii="Century Gothic" w:hAnsi="Century Gothic"/>
          <w:sz w:val="20"/>
          <w:szCs w:val="20"/>
        </w:rPr>
      </w:pPr>
    </w:p>
    <w:p w14:paraId="463F55AD" w14:textId="17742F98" w:rsidR="00FB671B" w:rsidRDefault="00FB671B" w:rsidP="00FB671B">
      <w:pPr>
        <w:spacing w:after="0" w:line="240" w:lineRule="auto"/>
        <w:jc w:val="both"/>
        <w:rPr>
          <w:rFonts w:ascii="Century Gothic" w:hAnsi="Century Gothic"/>
          <w:sz w:val="20"/>
          <w:szCs w:val="20"/>
        </w:rPr>
      </w:pPr>
      <w:r>
        <w:rPr>
          <w:rFonts w:ascii="Century Gothic" w:hAnsi="Century Gothic"/>
          <w:sz w:val="20"/>
          <w:szCs w:val="20"/>
        </w:rPr>
        <w:t xml:space="preserve">S’agissant des </w:t>
      </w:r>
      <w:r w:rsidR="00550C82">
        <w:rPr>
          <w:rFonts w:ascii="Century Gothic" w:hAnsi="Century Gothic"/>
          <w:sz w:val="20"/>
          <w:szCs w:val="20"/>
        </w:rPr>
        <w:t>activités</w:t>
      </w:r>
      <w:r>
        <w:rPr>
          <w:rFonts w:ascii="Century Gothic" w:hAnsi="Century Gothic"/>
          <w:sz w:val="20"/>
          <w:szCs w:val="20"/>
        </w:rPr>
        <w:t xml:space="preserve"> supports, la mobilité interne est possible à condition de justifier de 2 ans d’ancienneté sur le poste. Elle peut également être de plusieurs natures :</w:t>
      </w:r>
    </w:p>
    <w:p w14:paraId="464CE87C" w14:textId="0F7FC7E6" w:rsidR="00FB671B" w:rsidRDefault="00FB671B" w:rsidP="00FB671B">
      <w:pPr>
        <w:spacing w:after="0" w:line="240" w:lineRule="auto"/>
        <w:jc w:val="both"/>
        <w:rPr>
          <w:rFonts w:ascii="Century Gothic" w:hAnsi="Century Gothic"/>
          <w:sz w:val="20"/>
          <w:szCs w:val="20"/>
        </w:rPr>
      </w:pPr>
    </w:p>
    <w:p w14:paraId="342476C8" w14:textId="68CE1E09" w:rsidR="00FB671B" w:rsidRDefault="00392938" w:rsidP="00FB671B">
      <w:pPr>
        <w:pStyle w:val="Paragraphedeliste"/>
        <w:numPr>
          <w:ilvl w:val="0"/>
          <w:numId w:val="30"/>
        </w:numPr>
        <w:spacing w:after="0" w:line="240" w:lineRule="auto"/>
        <w:jc w:val="both"/>
        <w:rPr>
          <w:rFonts w:ascii="Century Gothic" w:hAnsi="Century Gothic"/>
          <w:sz w:val="20"/>
          <w:szCs w:val="20"/>
        </w:rPr>
      </w:pPr>
      <w:r>
        <w:rPr>
          <w:rFonts w:ascii="Century Gothic" w:hAnsi="Century Gothic"/>
          <w:sz w:val="20"/>
          <w:szCs w:val="20"/>
        </w:rPr>
        <w:t xml:space="preserve">transfert </w:t>
      </w:r>
      <w:r w:rsidR="00FB671B">
        <w:rPr>
          <w:rFonts w:ascii="Century Gothic" w:hAnsi="Century Gothic"/>
          <w:sz w:val="20"/>
          <w:szCs w:val="20"/>
        </w:rPr>
        <w:t>géographique (temporaire ou permanente) ;</w:t>
      </w:r>
    </w:p>
    <w:p w14:paraId="27C0DF05" w14:textId="50487633" w:rsidR="00361D08" w:rsidRDefault="00FB671B" w:rsidP="00FA16E3">
      <w:pPr>
        <w:pStyle w:val="Paragraphedeliste"/>
        <w:numPr>
          <w:ilvl w:val="0"/>
          <w:numId w:val="30"/>
        </w:numPr>
        <w:spacing w:after="0" w:line="240" w:lineRule="auto"/>
        <w:jc w:val="both"/>
        <w:rPr>
          <w:rFonts w:ascii="Century Gothic" w:hAnsi="Century Gothic"/>
          <w:sz w:val="20"/>
          <w:szCs w:val="20"/>
        </w:rPr>
      </w:pPr>
      <w:r w:rsidRPr="00FB671B">
        <w:rPr>
          <w:rFonts w:ascii="Century Gothic" w:hAnsi="Century Gothic"/>
          <w:sz w:val="20"/>
          <w:szCs w:val="20"/>
        </w:rPr>
        <w:t>changement d’activité</w:t>
      </w:r>
      <w:r>
        <w:rPr>
          <w:rFonts w:ascii="Century Gothic" w:hAnsi="Century Gothic"/>
          <w:sz w:val="20"/>
          <w:szCs w:val="20"/>
        </w:rPr>
        <w:t>.</w:t>
      </w:r>
    </w:p>
    <w:p w14:paraId="06EB5E9E" w14:textId="56A25F54" w:rsidR="00FB671B" w:rsidRDefault="00FB671B" w:rsidP="00FB671B">
      <w:pPr>
        <w:spacing w:after="0" w:line="240" w:lineRule="auto"/>
        <w:jc w:val="both"/>
        <w:rPr>
          <w:rFonts w:ascii="Century Gothic" w:hAnsi="Century Gothic"/>
          <w:sz w:val="20"/>
          <w:szCs w:val="20"/>
        </w:rPr>
      </w:pPr>
    </w:p>
    <w:p w14:paraId="2E2FF44B" w14:textId="5F528E54" w:rsidR="00FB671B" w:rsidRDefault="00FB671B" w:rsidP="00FB671B">
      <w:pPr>
        <w:spacing w:after="0" w:line="240" w:lineRule="auto"/>
        <w:jc w:val="both"/>
        <w:rPr>
          <w:rFonts w:ascii="Century Gothic" w:hAnsi="Century Gothic"/>
          <w:sz w:val="20"/>
          <w:szCs w:val="20"/>
        </w:rPr>
      </w:pPr>
      <w:r>
        <w:rPr>
          <w:rFonts w:ascii="Century Gothic" w:hAnsi="Century Gothic"/>
          <w:sz w:val="20"/>
          <w:szCs w:val="20"/>
        </w:rPr>
        <w:t xml:space="preserve">Les salariés </w:t>
      </w:r>
      <w:r w:rsidR="00550C82">
        <w:rPr>
          <w:rFonts w:ascii="Century Gothic" w:hAnsi="Century Gothic"/>
          <w:sz w:val="20"/>
          <w:szCs w:val="20"/>
        </w:rPr>
        <w:t>des activités support</w:t>
      </w:r>
      <w:r>
        <w:rPr>
          <w:rFonts w:ascii="Century Gothic" w:hAnsi="Century Gothic"/>
          <w:sz w:val="20"/>
          <w:szCs w:val="20"/>
        </w:rPr>
        <w:t xml:space="preserve"> seront, en outre, accompagnés par leur référent RH pour échanger sur leurs perspectives de mobilité interne</w:t>
      </w:r>
      <w:r w:rsidR="00F25261">
        <w:rPr>
          <w:rFonts w:ascii="Century Gothic" w:hAnsi="Century Gothic"/>
          <w:sz w:val="20"/>
          <w:szCs w:val="20"/>
        </w:rPr>
        <w:t>. Ils sont encouragés à le faire lors de leur entretien de fin d’année.</w:t>
      </w:r>
    </w:p>
    <w:p w14:paraId="3A788A06" w14:textId="77777777" w:rsidR="00FB671B" w:rsidRDefault="00FB671B" w:rsidP="00FB671B">
      <w:pPr>
        <w:spacing w:after="0" w:line="240" w:lineRule="auto"/>
        <w:jc w:val="both"/>
        <w:rPr>
          <w:rFonts w:ascii="Century Gothic" w:hAnsi="Century Gothic"/>
          <w:sz w:val="20"/>
          <w:szCs w:val="20"/>
        </w:rPr>
      </w:pPr>
    </w:p>
    <w:p w14:paraId="159606D0" w14:textId="0EF48BC3" w:rsidR="00FB671B" w:rsidRDefault="00FB671B" w:rsidP="00FB671B">
      <w:pPr>
        <w:spacing w:after="0" w:line="240" w:lineRule="auto"/>
        <w:jc w:val="both"/>
        <w:rPr>
          <w:rFonts w:ascii="Century Gothic" w:hAnsi="Century Gothic"/>
          <w:sz w:val="20"/>
          <w:szCs w:val="20"/>
        </w:rPr>
      </w:pPr>
      <w:r>
        <w:rPr>
          <w:rFonts w:ascii="Century Gothic" w:hAnsi="Century Gothic"/>
          <w:sz w:val="20"/>
          <w:szCs w:val="20"/>
        </w:rPr>
        <w:t>Il est précisé que toutes les offres de mobilité interne sont publiées sur la bourse de l’emploi interne.</w:t>
      </w:r>
    </w:p>
    <w:p w14:paraId="406BA8B8" w14:textId="77777777" w:rsidR="00B32654" w:rsidRDefault="00B32654" w:rsidP="00FB671B">
      <w:pPr>
        <w:spacing w:after="0" w:line="240" w:lineRule="auto"/>
        <w:jc w:val="both"/>
        <w:rPr>
          <w:rFonts w:ascii="Century Gothic" w:hAnsi="Century Gothic"/>
          <w:sz w:val="20"/>
          <w:szCs w:val="20"/>
        </w:rPr>
      </w:pPr>
    </w:p>
    <w:p w14:paraId="7D346DB6" w14:textId="41543850" w:rsidR="00B32654" w:rsidRDefault="00FF62A7" w:rsidP="00FB671B">
      <w:pPr>
        <w:spacing w:after="0" w:line="240" w:lineRule="auto"/>
        <w:jc w:val="both"/>
        <w:rPr>
          <w:rFonts w:ascii="Century Gothic" w:hAnsi="Century Gothic"/>
          <w:sz w:val="20"/>
          <w:szCs w:val="20"/>
        </w:rPr>
      </w:pPr>
      <w:r>
        <w:rPr>
          <w:rFonts w:ascii="Century Gothic" w:hAnsi="Century Gothic"/>
          <w:sz w:val="20"/>
          <w:szCs w:val="20"/>
        </w:rPr>
        <w:t xml:space="preserve">La société BÔCONSEIL </w:t>
      </w:r>
      <w:r w:rsidR="00B32654">
        <w:rPr>
          <w:rFonts w:ascii="Century Gothic" w:hAnsi="Century Gothic"/>
          <w:sz w:val="20"/>
          <w:szCs w:val="20"/>
        </w:rPr>
        <w:t xml:space="preserve">a pour ambition pour </w:t>
      </w:r>
      <w:r w:rsidR="009873C1">
        <w:rPr>
          <w:rFonts w:ascii="Century Gothic" w:hAnsi="Century Gothic"/>
          <w:sz w:val="20"/>
          <w:szCs w:val="20"/>
        </w:rPr>
        <w:t>les années à venir</w:t>
      </w:r>
      <w:r w:rsidR="00B32654">
        <w:rPr>
          <w:rFonts w:ascii="Century Gothic" w:hAnsi="Century Gothic"/>
          <w:sz w:val="20"/>
          <w:szCs w:val="20"/>
        </w:rPr>
        <w:t> :</w:t>
      </w:r>
    </w:p>
    <w:p w14:paraId="328C6CFC" w14:textId="6B4C57E1" w:rsidR="00B32654" w:rsidRDefault="00B32654" w:rsidP="00712545">
      <w:pPr>
        <w:pStyle w:val="Paragraphedeliste"/>
        <w:numPr>
          <w:ilvl w:val="0"/>
          <w:numId w:val="50"/>
        </w:numPr>
        <w:spacing w:after="0" w:line="240" w:lineRule="auto"/>
        <w:jc w:val="both"/>
        <w:rPr>
          <w:rFonts w:ascii="Century Gothic" w:hAnsi="Century Gothic"/>
          <w:sz w:val="20"/>
          <w:szCs w:val="20"/>
        </w:rPr>
      </w:pPr>
      <w:r>
        <w:rPr>
          <w:rFonts w:ascii="Century Gothic" w:hAnsi="Century Gothic"/>
          <w:sz w:val="20"/>
          <w:szCs w:val="20"/>
        </w:rPr>
        <w:t xml:space="preserve">de </w:t>
      </w:r>
      <w:r w:rsidR="009873C1">
        <w:rPr>
          <w:rFonts w:ascii="Century Gothic" w:hAnsi="Century Gothic"/>
          <w:sz w:val="20"/>
          <w:szCs w:val="20"/>
        </w:rPr>
        <w:t xml:space="preserve">continuer à promouvoir </w:t>
      </w:r>
      <w:r>
        <w:rPr>
          <w:rFonts w:ascii="Century Gothic" w:hAnsi="Century Gothic"/>
          <w:sz w:val="20"/>
          <w:szCs w:val="20"/>
        </w:rPr>
        <w:t>les mobilités géographiques</w:t>
      </w:r>
      <w:r w:rsidR="00E32094">
        <w:rPr>
          <w:rFonts w:ascii="Century Gothic" w:hAnsi="Century Gothic"/>
          <w:sz w:val="20"/>
          <w:szCs w:val="20"/>
        </w:rPr>
        <w:t> ;</w:t>
      </w:r>
    </w:p>
    <w:p w14:paraId="639B5135" w14:textId="6A90A68F" w:rsidR="00B32654" w:rsidRDefault="00B32654" w:rsidP="00712545">
      <w:pPr>
        <w:pStyle w:val="Paragraphedeliste"/>
        <w:numPr>
          <w:ilvl w:val="0"/>
          <w:numId w:val="50"/>
        </w:numPr>
        <w:spacing w:after="0" w:line="240" w:lineRule="auto"/>
        <w:jc w:val="both"/>
        <w:rPr>
          <w:rFonts w:ascii="Century Gothic" w:hAnsi="Century Gothic"/>
          <w:sz w:val="20"/>
          <w:szCs w:val="20"/>
        </w:rPr>
      </w:pPr>
      <w:r>
        <w:rPr>
          <w:rFonts w:ascii="Century Gothic" w:hAnsi="Century Gothic"/>
          <w:sz w:val="20"/>
          <w:szCs w:val="20"/>
        </w:rPr>
        <w:t>de renforcer les opportunités de transfert temporaire entre les différentes entités du Groupe</w:t>
      </w:r>
      <w:r w:rsidR="00E32094">
        <w:rPr>
          <w:rFonts w:ascii="Century Gothic" w:hAnsi="Century Gothic"/>
          <w:sz w:val="20"/>
          <w:szCs w:val="20"/>
        </w:rPr>
        <w:t> ;</w:t>
      </w:r>
    </w:p>
    <w:p w14:paraId="08CACE47" w14:textId="4A52B34F" w:rsidR="00B32654" w:rsidRDefault="00B32654" w:rsidP="00712545">
      <w:pPr>
        <w:pStyle w:val="Paragraphedeliste"/>
        <w:numPr>
          <w:ilvl w:val="0"/>
          <w:numId w:val="50"/>
        </w:numPr>
        <w:spacing w:after="0" w:line="240" w:lineRule="auto"/>
        <w:jc w:val="both"/>
        <w:rPr>
          <w:rFonts w:ascii="Century Gothic" w:hAnsi="Century Gothic"/>
          <w:sz w:val="20"/>
          <w:szCs w:val="20"/>
        </w:rPr>
      </w:pPr>
      <w:r>
        <w:rPr>
          <w:rFonts w:ascii="Century Gothic" w:hAnsi="Century Gothic"/>
          <w:sz w:val="20"/>
          <w:szCs w:val="20"/>
        </w:rPr>
        <w:t>pour l</w:t>
      </w:r>
      <w:r w:rsidR="009873C1">
        <w:rPr>
          <w:rFonts w:ascii="Century Gothic" w:hAnsi="Century Gothic"/>
          <w:sz w:val="20"/>
          <w:szCs w:val="20"/>
        </w:rPr>
        <w:t xml:space="preserve">es activités de support, </w:t>
      </w:r>
      <w:r>
        <w:rPr>
          <w:rFonts w:ascii="Century Gothic" w:hAnsi="Century Gothic"/>
          <w:sz w:val="20"/>
          <w:szCs w:val="20"/>
        </w:rPr>
        <w:t xml:space="preserve">de structurer </w:t>
      </w:r>
      <w:r w:rsidR="009873C1">
        <w:rPr>
          <w:rFonts w:ascii="Century Gothic" w:hAnsi="Century Gothic"/>
          <w:sz w:val="20"/>
          <w:szCs w:val="20"/>
        </w:rPr>
        <w:t xml:space="preserve">davantage les parcours de carrière et </w:t>
      </w:r>
      <w:r>
        <w:rPr>
          <w:rFonts w:ascii="Century Gothic" w:hAnsi="Century Gothic"/>
          <w:sz w:val="20"/>
          <w:szCs w:val="20"/>
        </w:rPr>
        <w:t>de renforcer l’accompagnement par les référents RH</w:t>
      </w:r>
      <w:r w:rsidR="00E32094">
        <w:rPr>
          <w:rFonts w:ascii="Century Gothic" w:hAnsi="Century Gothic"/>
          <w:sz w:val="20"/>
          <w:szCs w:val="20"/>
        </w:rPr>
        <w:t>.</w:t>
      </w:r>
    </w:p>
    <w:p w14:paraId="3181207D" w14:textId="77777777" w:rsidR="00B32654" w:rsidRDefault="00B32654" w:rsidP="00B32654">
      <w:pPr>
        <w:spacing w:after="0" w:line="240" w:lineRule="auto"/>
        <w:jc w:val="both"/>
        <w:rPr>
          <w:rFonts w:ascii="Century Gothic" w:hAnsi="Century Gothic"/>
          <w:sz w:val="20"/>
          <w:szCs w:val="20"/>
        </w:rPr>
      </w:pPr>
    </w:p>
    <w:p w14:paraId="007058DA" w14:textId="15574366" w:rsidR="00B32654" w:rsidRPr="00712545" w:rsidRDefault="00550C82" w:rsidP="00B32654">
      <w:pPr>
        <w:spacing w:after="0" w:line="240" w:lineRule="auto"/>
        <w:jc w:val="both"/>
        <w:rPr>
          <w:rFonts w:ascii="Century Gothic" w:hAnsi="Century Gothic"/>
          <w:sz w:val="20"/>
          <w:szCs w:val="20"/>
        </w:rPr>
      </w:pPr>
      <w:r w:rsidRPr="00712545">
        <w:rPr>
          <w:rFonts w:ascii="Century Gothic" w:hAnsi="Century Gothic"/>
          <w:sz w:val="20"/>
          <w:szCs w:val="20"/>
        </w:rPr>
        <w:t>Dans le cadre du présent accord</w:t>
      </w:r>
      <w:r w:rsidR="00E32094">
        <w:rPr>
          <w:rFonts w:ascii="Century Gothic" w:hAnsi="Century Gothic"/>
          <w:sz w:val="20"/>
          <w:szCs w:val="20"/>
        </w:rPr>
        <w:t xml:space="preserve">, </w:t>
      </w:r>
      <w:r w:rsidRPr="001537CF">
        <w:rPr>
          <w:rFonts w:ascii="Century Gothic" w:hAnsi="Century Gothic"/>
          <w:sz w:val="20"/>
          <w:szCs w:val="20"/>
        </w:rPr>
        <w:t>l</w:t>
      </w:r>
      <w:r w:rsidR="006D1786" w:rsidRPr="001537CF">
        <w:rPr>
          <w:rFonts w:ascii="Century Gothic" w:hAnsi="Century Gothic"/>
          <w:sz w:val="20"/>
          <w:szCs w:val="20"/>
        </w:rPr>
        <w:t xml:space="preserve">es Parties conviennent qu’un </w:t>
      </w:r>
      <w:r w:rsidRPr="001537CF">
        <w:rPr>
          <w:rFonts w:ascii="Century Gothic" w:hAnsi="Century Gothic"/>
          <w:sz w:val="20"/>
          <w:szCs w:val="20"/>
        </w:rPr>
        <w:t>Bilan</w:t>
      </w:r>
      <w:r w:rsidR="006D1786" w:rsidRPr="001537CF">
        <w:rPr>
          <w:rFonts w:ascii="Century Gothic" w:hAnsi="Century Gothic"/>
          <w:sz w:val="20"/>
          <w:szCs w:val="20"/>
        </w:rPr>
        <w:t xml:space="preserve"> </w:t>
      </w:r>
      <w:r w:rsidRPr="001537CF">
        <w:rPr>
          <w:rFonts w:ascii="Century Gothic" w:hAnsi="Century Gothic"/>
          <w:sz w:val="20"/>
          <w:szCs w:val="20"/>
        </w:rPr>
        <w:t xml:space="preserve">annuel </w:t>
      </w:r>
      <w:r w:rsidR="006D1786" w:rsidRPr="001537CF">
        <w:rPr>
          <w:rFonts w:ascii="Century Gothic" w:hAnsi="Century Gothic"/>
          <w:sz w:val="20"/>
          <w:szCs w:val="20"/>
        </w:rPr>
        <w:t>sur les mobilités internes de l’année passée sera mis en place en CSE.</w:t>
      </w:r>
      <w:r w:rsidR="001537CF" w:rsidRPr="001537CF">
        <w:rPr>
          <w:rFonts w:ascii="Century Gothic" w:hAnsi="Century Gothic"/>
          <w:sz w:val="20"/>
          <w:szCs w:val="20"/>
        </w:rPr>
        <w:t xml:space="preserve"> Ce Bilan sera l’occasion d’analyser la volumétrie des mobilités offertes et la satisfaction associée.</w:t>
      </w:r>
    </w:p>
    <w:p w14:paraId="2987C80E" w14:textId="22045F09" w:rsidR="00626422" w:rsidRDefault="00626422" w:rsidP="00F8607C">
      <w:pPr>
        <w:spacing w:after="0" w:line="240" w:lineRule="auto"/>
        <w:rPr>
          <w:rFonts w:ascii="Century Gothic" w:hAnsi="Century Gothic"/>
          <w:sz w:val="20"/>
          <w:szCs w:val="20"/>
        </w:rPr>
      </w:pPr>
    </w:p>
    <w:p w14:paraId="1CBEAF25" w14:textId="77777777" w:rsidR="00F25261" w:rsidRPr="00492F7C" w:rsidRDefault="00F25261" w:rsidP="00F8607C">
      <w:pPr>
        <w:spacing w:after="0" w:line="240" w:lineRule="auto"/>
        <w:rPr>
          <w:rFonts w:ascii="Century Gothic" w:hAnsi="Century Gothic"/>
          <w:sz w:val="20"/>
          <w:szCs w:val="20"/>
        </w:rPr>
      </w:pPr>
    </w:p>
    <w:p w14:paraId="6778A2C9" w14:textId="77777777" w:rsidR="00392938" w:rsidRDefault="00392938">
      <w:pPr>
        <w:rPr>
          <w:rFonts w:ascii="Century Gothic" w:eastAsiaTheme="majorEastAsia" w:hAnsi="Century Gothic" w:cstheme="minorHAnsi"/>
          <w:b/>
          <w:sz w:val="28"/>
          <w:szCs w:val="28"/>
          <w:u w:val="single"/>
        </w:rPr>
      </w:pPr>
      <w:r>
        <w:rPr>
          <w:rFonts w:cstheme="minorHAnsi"/>
          <w:sz w:val="28"/>
          <w:szCs w:val="28"/>
        </w:rPr>
        <w:br w:type="page"/>
      </w:r>
    </w:p>
    <w:p w14:paraId="7942D03D" w14:textId="50E83D5A" w:rsidR="00796F34" w:rsidRPr="00492F7C" w:rsidRDefault="00662240" w:rsidP="00361D08">
      <w:pPr>
        <w:pStyle w:val="Titre1"/>
        <w:spacing w:before="0" w:line="240" w:lineRule="auto"/>
        <w:rPr>
          <w:rFonts w:cstheme="minorHAnsi"/>
          <w:sz w:val="28"/>
          <w:szCs w:val="28"/>
        </w:rPr>
      </w:pPr>
      <w:bookmarkStart w:id="8" w:name="_Toc54128003"/>
      <w:r w:rsidRPr="00492F7C">
        <w:rPr>
          <w:rFonts w:cstheme="minorHAnsi"/>
          <w:sz w:val="28"/>
          <w:szCs w:val="28"/>
        </w:rPr>
        <w:lastRenderedPageBreak/>
        <w:t xml:space="preserve">TITRE </w:t>
      </w:r>
      <w:r w:rsidR="00047FC5">
        <w:rPr>
          <w:rFonts w:cstheme="minorHAnsi"/>
          <w:sz w:val="28"/>
          <w:szCs w:val="28"/>
        </w:rPr>
        <w:t>3</w:t>
      </w:r>
      <w:r w:rsidR="00796F34" w:rsidRPr="00492F7C">
        <w:rPr>
          <w:rFonts w:cstheme="minorHAnsi"/>
          <w:sz w:val="28"/>
          <w:szCs w:val="28"/>
        </w:rPr>
        <w:t xml:space="preserve"> - LA </w:t>
      </w:r>
      <w:r w:rsidR="007E5E33" w:rsidRPr="00492F7C">
        <w:rPr>
          <w:rFonts w:cstheme="minorHAnsi"/>
          <w:sz w:val="28"/>
          <w:szCs w:val="28"/>
        </w:rPr>
        <w:t>MOBILIT</w:t>
      </w:r>
      <w:r w:rsidR="007E5E33">
        <w:rPr>
          <w:rFonts w:cstheme="minorHAnsi"/>
          <w:sz w:val="28"/>
          <w:szCs w:val="28"/>
        </w:rPr>
        <w:t>É</w:t>
      </w:r>
      <w:r w:rsidR="007E5E33" w:rsidRPr="00492F7C">
        <w:rPr>
          <w:rFonts w:cstheme="minorHAnsi"/>
          <w:sz w:val="28"/>
          <w:szCs w:val="28"/>
        </w:rPr>
        <w:t xml:space="preserve"> </w:t>
      </w:r>
      <w:r w:rsidR="00796F34" w:rsidRPr="00492F7C">
        <w:rPr>
          <w:rFonts w:cstheme="minorHAnsi"/>
          <w:sz w:val="28"/>
          <w:szCs w:val="28"/>
        </w:rPr>
        <w:t xml:space="preserve">PROFESSIONNELLE </w:t>
      </w:r>
      <w:r w:rsidR="001A1DC9">
        <w:rPr>
          <w:rFonts w:cstheme="minorHAnsi"/>
          <w:sz w:val="28"/>
          <w:szCs w:val="28"/>
        </w:rPr>
        <w:t>EXTERNE</w:t>
      </w:r>
      <w:r w:rsidR="00AB28FB" w:rsidRPr="00492F7C">
        <w:rPr>
          <w:rFonts w:cstheme="minorHAnsi"/>
          <w:sz w:val="28"/>
          <w:szCs w:val="28"/>
        </w:rPr>
        <w:t xml:space="preserve"> : LE CONGE DE </w:t>
      </w:r>
      <w:r w:rsidR="00A05E42" w:rsidRPr="00492F7C">
        <w:rPr>
          <w:rFonts w:cstheme="minorHAnsi"/>
          <w:sz w:val="28"/>
          <w:szCs w:val="28"/>
        </w:rPr>
        <w:t>MOBILIT</w:t>
      </w:r>
      <w:r w:rsidR="00A05E42">
        <w:rPr>
          <w:rFonts w:cstheme="minorHAnsi"/>
          <w:sz w:val="28"/>
          <w:szCs w:val="28"/>
        </w:rPr>
        <w:t>É</w:t>
      </w:r>
      <w:bookmarkEnd w:id="8"/>
      <w:r w:rsidR="009120AC">
        <w:rPr>
          <w:rFonts w:cstheme="minorHAnsi"/>
          <w:sz w:val="28"/>
          <w:szCs w:val="28"/>
        </w:rPr>
        <w:t xml:space="preserve"> </w:t>
      </w:r>
    </w:p>
    <w:p w14:paraId="133BA17C" w14:textId="77777777" w:rsidR="006B66A9" w:rsidRPr="00492F7C" w:rsidRDefault="006B66A9" w:rsidP="00F8607C">
      <w:pPr>
        <w:spacing w:after="0" w:line="240" w:lineRule="auto"/>
        <w:rPr>
          <w:rFonts w:ascii="Century Gothic" w:hAnsi="Century Gothic" w:cstheme="minorHAnsi"/>
          <w:sz w:val="20"/>
          <w:szCs w:val="20"/>
        </w:rPr>
      </w:pPr>
    </w:p>
    <w:p w14:paraId="71AEC61F" w14:textId="093E77F2" w:rsidR="00B95979" w:rsidRDefault="00B95979" w:rsidP="00F8607C">
      <w:pPr>
        <w:spacing w:after="0" w:line="240" w:lineRule="auto"/>
        <w:jc w:val="both"/>
        <w:rPr>
          <w:rFonts w:ascii="Century Gothic" w:hAnsi="Century Gothic" w:cstheme="minorHAnsi"/>
          <w:sz w:val="20"/>
          <w:szCs w:val="20"/>
        </w:rPr>
      </w:pPr>
      <w:r w:rsidRPr="00492F7C">
        <w:rPr>
          <w:rFonts w:ascii="Century Gothic" w:hAnsi="Century Gothic" w:cstheme="minorHAnsi"/>
          <w:sz w:val="20"/>
          <w:szCs w:val="20"/>
        </w:rPr>
        <w:t xml:space="preserve">La mobilité externe se traduit par le départ volontaire du salarié de l’entreprise qui souhaite donner une nouvelle orientation à son parcours professionnel en dehors de l’entreprise. </w:t>
      </w:r>
    </w:p>
    <w:p w14:paraId="3C8C2787" w14:textId="77777777" w:rsidR="004D34E5" w:rsidRPr="00492F7C" w:rsidRDefault="004D34E5" w:rsidP="00F8607C">
      <w:pPr>
        <w:spacing w:after="0" w:line="240" w:lineRule="auto"/>
        <w:jc w:val="both"/>
        <w:rPr>
          <w:rFonts w:ascii="Century Gothic" w:hAnsi="Century Gothic" w:cstheme="minorHAnsi"/>
          <w:sz w:val="20"/>
          <w:szCs w:val="20"/>
        </w:rPr>
      </w:pPr>
    </w:p>
    <w:p w14:paraId="58F37651" w14:textId="1E5FD6BB" w:rsidR="00B95979" w:rsidRPr="00492F7C" w:rsidRDefault="00C46928" w:rsidP="00F8607C">
      <w:pPr>
        <w:spacing w:after="0" w:line="240" w:lineRule="auto"/>
        <w:jc w:val="both"/>
        <w:rPr>
          <w:rFonts w:ascii="Century Gothic" w:hAnsi="Century Gothic" w:cstheme="minorHAnsi"/>
          <w:sz w:val="20"/>
          <w:szCs w:val="20"/>
        </w:rPr>
      </w:pPr>
      <w:r w:rsidRPr="00492F7C">
        <w:rPr>
          <w:rFonts w:ascii="Century Gothic" w:hAnsi="Century Gothic" w:cstheme="minorHAnsi"/>
          <w:sz w:val="20"/>
          <w:szCs w:val="20"/>
        </w:rPr>
        <w:t xml:space="preserve">Les mesures prévues dans le cadre du présent titre sont uniquement basées sur le volontariat des salariés et s’adressent </w:t>
      </w:r>
      <w:r w:rsidR="00597EBB" w:rsidRPr="00492F7C">
        <w:rPr>
          <w:rFonts w:ascii="Century Gothic" w:hAnsi="Century Gothic" w:cstheme="minorHAnsi"/>
          <w:sz w:val="20"/>
          <w:szCs w:val="20"/>
        </w:rPr>
        <w:t>en</w:t>
      </w:r>
      <w:r w:rsidRPr="00492F7C">
        <w:rPr>
          <w:rFonts w:ascii="Century Gothic" w:hAnsi="Century Gothic" w:cstheme="minorHAnsi"/>
          <w:sz w:val="20"/>
          <w:szCs w:val="20"/>
        </w:rPr>
        <w:t xml:space="preserve"> priorité </w:t>
      </w:r>
      <w:r w:rsidR="00597EBB" w:rsidRPr="00492F7C">
        <w:rPr>
          <w:rFonts w:ascii="Century Gothic" w:hAnsi="Century Gothic" w:cstheme="minorHAnsi"/>
          <w:sz w:val="20"/>
          <w:szCs w:val="20"/>
        </w:rPr>
        <w:t>aux</w:t>
      </w:r>
      <w:r w:rsidRPr="00492F7C">
        <w:rPr>
          <w:rFonts w:ascii="Century Gothic" w:hAnsi="Century Gothic" w:cstheme="minorHAnsi"/>
          <w:sz w:val="20"/>
          <w:szCs w:val="20"/>
        </w:rPr>
        <w:t xml:space="preserve"> salariés occupant un emploi </w:t>
      </w:r>
      <w:r w:rsidR="004D34E5">
        <w:rPr>
          <w:rFonts w:ascii="Century Gothic" w:hAnsi="Century Gothic" w:cstheme="minorHAnsi"/>
          <w:sz w:val="20"/>
          <w:szCs w:val="20"/>
        </w:rPr>
        <w:t xml:space="preserve">visé </w:t>
      </w:r>
      <w:r w:rsidR="008668E5">
        <w:rPr>
          <w:rFonts w:ascii="Century Gothic" w:hAnsi="Century Gothic" w:cstheme="minorHAnsi"/>
          <w:sz w:val="20"/>
          <w:szCs w:val="20"/>
        </w:rPr>
        <w:t>à l’article 3 du</w:t>
      </w:r>
      <w:r w:rsidR="004D34E5">
        <w:rPr>
          <w:rFonts w:ascii="Century Gothic" w:hAnsi="Century Gothic" w:cstheme="minorHAnsi"/>
          <w:sz w:val="20"/>
          <w:szCs w:val="20"/>
        </w:rPr>
        <w:t xml:space="preserve"> Titre</w:t>
      </w:r>
      <w:r w:rsidR="008668E5">
        <w:rPr>
          <w:rFonts w:ascii="Century Gothic" w:hAnsi="Century Gothic" w:cstheme="minorHAnsi"/>
          <w:sz w:val="20"/>
          <w:szCs w:val="20"/>
        </w:rPr>
        <w:t> </w:t>
      </w:r>
      <w:r w:rsidR="004D34E5">
        <w:rPr>
          <w:rFonts w:ascii="Century Gothic" w:hAnsi="Century Gothic" w:cstheme="minorHAnsi"/>
          <w:sz w:val="20"/>
          <w:szCs w:val="20"/>
        </w:rPr>
        <w:t>1 du présent accord collectif</w:t>
      </w:r>
      <w:r w:rsidR="005B344B" w:rsidRPr="00492F7C">
        <w:rPr>
          <w:rFonts w:ascii="Century Gothic" w:hAnsi="Century Gothic" w:cstheme="minorHAnsi"/>
          <w:sz w:val="20"/>
          <w:szCs w:val="20"/>
        </w:rPr>
        <w:t>.</w:t>
      </w:r>
    </w:p>
    <w:p w14:paraId="0F0EE05D" w14:textId="33C6266D" w:rsidR="00573F98" w:rsidRDefault="00573F98" w:rsidP="00F8607C">
      <w:pPr>
        <w:spacing w:after="0" w:line="240" w:lineRule="auto"/>
        <w:jc w:val="both"/>
        <w:rPr>
          <w:rFonts w:ascii="Century Gothic" w:hAnsi="Century Gothic" w:cstheme="minorHAnsi"/>
          <w:sz w:val="20"/>
          <w:szCs w:val="20"/>
        </w:rPr>
      </w:pPr>
    </w:p>
    <w:p w14:paraId="53BCFABD" w14:textId="77777777" w:rsidR="004D34E5" w:rsidRPr="00492F7C" w:rsidRDefault="004D34E5" w:rsidP="00F8607C">
      <w:pPr>
        <w:spacing w:after="0" w:line="240" w:lineRule="auto"/>
        <w:jc w:val="both"/>
        <w:rPr>
          <w:rFonts w:ascii="Century Gothic" w:hAnsi="Century Gothic" w:cstheme="minorHAnsi"/>
          <w:sz w:val="20"/>
          <w:szCs w:val="20"/>
        </w:rPr>
      </w:pPr>
    </w:p>
    <w:p w14:paraId="48C20895" w14:textId="77777777" w:rsidR="00597EBB" w:rsidRPr="00492F7C" w:rsidRDefault="00597EBB" w:rsidP="00F8607C">
      <w:pPr>
        <w:pStyle w:val="Titre2"/>
        <w:spacing w:before="0" w:line="240" w:lineRule="auto"/>
        <w:rPr>
          <w:rFonts w:cstheme="minorHAnsi"/>
          <w:sz w:val="24"/>
          <w:szCs w:val="24"/>
        </w:rPr>
      </w:pPr>
      <w:bookmarkStart w:id="9" w:name="_Toc517028878"/>
      <w:bookmarkStart w:id="10" w:name="_Toc54128004"/>
      <w:r w:rsidRPr="00492F7C">
        <w:rPr>
          <w:rFonts w:cstheme="minorHAnsi"/>
          <w:sz w:val="24"/>
          <w:szCs w:val="24"/>
        </w:rPr>
        <w:t>Article 1 – Définition</w:t>
      </w:r>
      <w:bookmarkEnd w:id="9"/>
      <w:bookmarkEnd w:id="10"/>
    </w:p>
    <w:p w14:paraId="56D009D4" w14:textId="77777777" w:rsidR="00573F98" w:rsidRPr="00492F7C" w:rsidRDefault="00573F98" w:rsidP="00F8607C">
      <w:pPr>
        <w:spacing w:after="0" w:line="240" w:lineRule="auto"/>
        <w:rPr>
          <w:rFonts w:ascii="Century Gothic" w:hAnsi="Century Gothic"/>
          <w:sz w:val="20"/>
          <w:szCs w:val="20"/>
        </w:rPr>
      </w:pPr>
    </w:p>
    <w:p w14:paraId="0615F1B8" w14:textId="30E37A29" w:rsidR="00597EBB" w:rsidRPr="00492F7C" w:rsidRDefault="00597EBB" w:rsidP="00F8607C">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t>Le congé de mobilité, tel que prévu par les articles L. 1237-18 à L. 1237-18-5 du Code du travail a pour objet de favoriser le retour à l’emploi d’un salarié par des mesures d’accompagnement, des actions de formations et des périodes de travail visant à accompagner le bénéficiaire dans le cadre de son projet professionnel externe.</w:t>
      </w:r>
    </w:p>
    <w:p w14:paraId="12E6E24F" w14:textId="77777777" w:rsidR="00597EBB" w:rsidRPr="00492F7C" w:rsidRDefault="00597EBB" w:rsidP="00F8607C">
      <w:pPr>
        <w:pStyle w:val="Default"/>
        <w:jc w:val="both"/>
        <w:rPr>
          <w:rFonts w:ascii="Century Gothic" w:hAnsi="Century Gothic" w:cstheme="minorHAnsi"/>
          <w:color w:val="auto"/>
          <w:sz w:val="20"/>
          <w:szCs w:val="20"/>
        </w:rPr>
      </w:pPr>
    </w:p>
    <w:p w14:paraId="3E84A899" w14:textId="51BF538B" w:rsidR="00597EBB" w:rsidRPr="00492F7C" w:rsidRDefault="00597EBB" w:rsidP="00F8607C">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t>Ce projet professionnel peut consister en</w:t>
      </w:r>
      <w:r w:rsidR="001A5077">
        <w:rPr>
          <w:rFonts w:ascii="Century Gothic" w:hAnsi="Century Gothic" w:cstheme="minorHAnsi"/>
          <w:color w:val="auto"/>
          <w:sz w:val="20"/>
          <w:szCs w:val="20"/>
        </w:rPr>
        <w:t xml:space="preserve"> </w:t>
      </w:r>
      <w:r w:rsidR="001A5077" w:rsidRPr="00492F7C">
        <w:rPr>
          <w:rFonts w:ascii="Century Gothic" w:hAnsi="Century Gothic" w:cstheme="minorHAnsi"/>
          <w:color w:val="auto"/>
          <w:sz w:val="20"/>
          <w:szCs w:val="20"/>
        </w:rPr>
        <w:t>un projet d’emploi salarié dans une entreprise extérieure</w:t>
      </w:r>
      <w:r w:rsidR="001A5077">
        <w:rPr>
          <w:rFonts w:ascii="Century Gothic" w:hAnsi="Century Gothic" w:cstheme="minorHAnsi"/>
          <w:color w:val="auto"/>
          <w:sz w:val="20"/>
          <w:szCs w:val="20"/>
        </w:rPr>
        <w:t xml:space="preserve"> à la Société ou</w:t>
      </w:r>
      <w:r w:rsidRPr="00492F7C">
        <w:rPr>
          <w:rFonts w:ascii="Century Gothic" w:hAnsi="Century Gothic" w:cstheme="minorHAnsi"/>
          <w:color w:val="auto"/>
          <w:sz w:val="20"/>
          <w:szCs w:val="20"/>
        </w:rPr>
        <w:t xml:space="preserve"> un projet de création ou de reprise d’entreprise</w:t>
      </w:r>
      <w:r w:rsidR="001A5077">
        <w:rPr>
          <w:rFonts w:ascii="Century Gothic" w:hAnsi="Century Gothic" w:cstheme="minorHAnsi"/>
          <w:color w:val="auto"/>
          <w:sz w:val="20"/>
          <w:szCs w:val="20"/>
        </w:rPr>
        <w:t>.</w:t>
      </w:r>
      <w:r w:rsidRPr="00492F7C">
        <w:rPr>
          <w:rFonts w:ascii="Century Gothic" w:hAnsi="Century Gothic" w:cstheme="minorHAnsi"/>
          <w:color w:val="auto"/>
          <w:sz w:val="20"/>
          <w:szCs w:val="20"/>
        </w:rPr>
        <w:t xml:space="preserve"> </w:t>
      </w:r>
    </w:p>
    <w:p w14:paraId="0244BC65" w14:textId="77777777" w:rsidR="00597EBB" w:rsidRPr="00492F7C" w:rsidRDefault="00597EBB" w:rsidP="00F8607C">
      <w:pPr>
        <w:pStyle w:val="Default"/>
        <w:jc w:val="both"/>
        <w:rPr>
          <w:rFonts w:ascii="Century Gothic" w:hAnsi="Century Gothic" w:cstheme="minorHAnsi"/>
          <w:color w:val="auto"/>
          <w:sz w:val="20"/>
          <w:szCs w:val="20"/>
        </w:rPr>
      </w:pPr>
    </w:p>
    <w:p w14:paraId="21FC14C2" w14:textId="77777777" w:rsidR="00597EBB" w:rsidRPr="00492F7C" w:rsidRDefault="00597EBB" w:rsidP="00F8607C">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t xml:space="preserve">Pendant la durée du congé de mobilité le salarié est dispensé d’activité et se consacre entièrement à son projet professionnel. </w:t>
      </w:r>
    </w:p>
    <w:p w14:paraId="5EB51471" w14:textId="77777777" w:rsidR="00597EBB" w:rsidRPr="00492F7C" w:rsidRDefault="00597EBB" w:rsidP="00F8607C">
      <w:pPr>
        <w:pStyle w:val="Default"/>
        <w:jc w:val="both"/>
        <w:rPr>
          <w:rFonts w:ascii="Century Gothic" w:hAnsi="Century Gothic" w:cstheme="minorHAnsi"/>
          <w:color w:val="auto"/>
          <w:sz w:val="20"/>
          <w:szCs w:val="20"/>
        </w:rPr>
      </w:pPr>
    </w:p>
    <w:p w14:paraId="63DE2C35" w14:textId="77777777" w:rsidR="00597EBB" w:rsidRPr="00492F7C"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L’adhésion au dispositif du congé de mobilité repose exclusivement sur le volontariat du salarié. La confirmation sans réserve de son adhésion par le salarié emporte rupture du contrat de travail d’un commun accord des parties à l’issue du congé de mobilité.</w:t>
      </w:r>
    </w:p>
    <w:p w14:paraId="5D52E271" w14:textId="77777777" w:rsidR="00597EBB" w:rsidRPr="00492F7C" w:rsidRDefault="00597EBB" w:rsidP="00F8607C">
      <w:pPr>
        <w:pStyle w:val="Sansinterligne"/>
        <w:jc w:val="both"/>
        <w:rPr>
          <w:rFonts w:ascii="Century Gothic" w:hAnsi="Century Gothic" w:cstheme="minorHAnsi"/>
          <w:sz w:val="20"/>
          <w:szCs w:val="20"/>
        </w:rPr>
      </w:pPr>
    </w:p>
    <w:p w14:paraId="4FC5E630" w14:textId="0F53BD08" w:rsidR="00597EBB" w:rsidRPr="00492F7C"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 xml:space="preserve">Les conditions d’information des institutions représentatives du personnel sur ce </w:t>
      </w:r>
      <w:r w:rsidR="007F1A22" w:rsidRPr="00492F7C">
        <w:rPr>
          <w:rFonts w:ascii="Century Gothic" w:hAnsi="Century Gothic" w:cstheme="minorHAnsi"/>
          <w:sz w:val="20"/>
          <w:szCs w:val="20"/>
        </w:rPr>
        <w:t xml:space="preserve">sujet sont définies au </w:t>
      </w:r>
      <w:r w:rsidR="007F1A22" w:rsidRPr="00583440">
        <w:rPr>
          <w:rFonts w:ascii="Century Gothic" w:hAnsi="Century Gothic" w:cstheme="minorHAnsi"/>
          <w:sz w:val="20"/>
          <w:szCs w:val="20"/>
        </w:rPr>
        <w:t xml:space="preserve">Titre </w:t>
      </w:r>
      <w:r w:rsidR="00047FC5">
        <w:rPr>
          <w:rFonts w:ascii="Century Gothic" w:hAnsi="Century Gothic" w:cstheme="minorHAnsi"/>
          <w:sz w:val="20"/>
          <w:szCs w:val="20"/>
        </w:rPr>
        <w:t>4</w:t>
      </w:r>
      <w:r w:rsidR="007F1A22" w:rsidRPr="00583440">
        <w:rPr>
          <w:rFonts w:ascii="Century Gothic" w:hAnsi="Century Gothic" w:cstheme="minorHAnsi"/>
          <w:sz w:val="20"/>
          <w:szCs w:val="20"/>
        </w:rPr>
        <w:t xml:space="preserve"> -</w:t>
      </w:r>
      <w:r w:rsidRPr="00583440">
        <w:rPr>
          <w:rFonts w:ascii="Century Gothic" w:hAnsi="Century Gothic" w:cstheme="minorHAnsi"/>
          <w:sz w:val="20"/>
          <w:szCs w:val="20"/>
        </w:rPr>
        <w:t xml:space="preserve"> Article 2</w:t>
      </w:r>
      <w:r w:rsidRPr="00492F7C">
        <w:rPr>
          <w:rFonts w:ascii="Century Gothic" w:hAnsi="Century Gothic" w:cstheme="minorHAnsi"/>
          <w:sz w:val="20"/>
          <w:szCs w:val="20"/>
        </w:rPr>
        <w:t>.</w:t>
      </w:r>
    </w:p>
    <w:p w14:paraId="761C90CF" w14:textId="77777777" w:rsidR="007F746E" w:rsidRPr="00492F7C" w:rsidRDefault="007F746E" w:rsidP="00F8607C">
      <w:pPr>
        <w:pStyle w:val="Sansinterligne"/>
        <w:jc w:val="both"/>
        <w:rPr>
          <w:rFonts w:ascii="Century Gothic" w:hAnsi="Century Gothic" w:cstheme="minorHAnsi"/>
          <w:sz w:val="20"/>
          <w:szCs w:val="20"/>
        </w:rPr>
      </w:pPr>
    </w:p>
    <w:p w14:paraId="4156930D" w14:textId="77777777" w:rsidR="00597EBB" w:rsidRPr="00492F7C" w:rsidRDefault="00597EBB" w:rsidP="00F8607C">
      <w:pPr>
        <w:pStyle w:val="Sansinterligne"/>
        <w:jc w:val="both"/>
        <w:rPr>
          <w:rFonts w:ascii="Century Gothic" w:hAnsi="Century Gothic" w:cstheme="minorHAnsi"/>
          <w:sz w:val="20"/>
          <w:szCs w:val="20"/>
        </w:rPr>
      </w:pPr>
    </w:p>
    <w:p w14:paraId="31542AF2" w14:textId="77777777" w:rsidR="00597EBB" w:rsidRPr="00492F7C" w:rsidRDefault="00597EBB" w:rsidP="00F8607C">
      <w:pPr>
        <w:pStyle w:val="Titre2"/>
        <w:spacing w:before="0" w:line="240" w:lineRule="auto"/>
        <w:rPr>
          <w:rFonts w:cstheme="minorHAnsi"/>
          <w:sz w:val="24"/>
          <w:szCs w:val="24"/>
        </w:rPr>
      </w:pPr>
      <w:bookmarkStart w:id="11" w:name="_Toc517028879"/>
      <w:bookmarkStart w:id="12" w:name="_Toc54128005"/>
      <w:r w:rsidRPr="00492F7C">
        <w:rPr>
          <w:rFonts w:cstheme="minorHAnsi"/>
          <w:sz w:val="24"/>
          <w:szCs w:val="24"/>
        </w:rPr>
        <w:t>Article 2 – Cadre de mise en place</w:t>
      </w:r>
      <w:bookmarkEnd w:id="11"/>
      <w:bookmarkEnd w:id="12"/>
    </w:p>
    <w:p w14:paraId="05005BDC" w14:textId="77777777" w:rsidR="00597EBB" w:rsidRPr="00492F7C" w:rsidRDefault="00597EBB" w:rsidP="00F8607C">
      <w:pPr>
        <w:spacing w:after="0" w:line="240" w:lineRule="auto"/>
        <w:rPr>
          <w:rFonts w:ascii="Century Gothic" w:hAnsi="Century Gothic"/>
          <w:sz w:val="20"/>
          <w:szCs w:val="20"/>
        </w:rPr>
      </w:pPr>
    </w:p>
    <w:p w14:paraId="79D0C782" w14:textId="30C68426" w:rsidR="00826B51" w:rsidRPr="00492F7C" w:rsidRDefault="00262EC9" w:rsidP="00262EC9">
      <w:pPr>
        <w:pStyle w:val="Titre3"/>
        <w:spacing w:before="0" w:line="240" w:lineRule="auto"/>
        <w:jc w:val="both"/>
        <w:rPr>
          <w:rFonts w:cs="Calibri"/>
          <w:sz w:val="20"/>
          <w:szCs w:val="22"/>
        </w:rPr>
      </w:pPr>
      <w:bookmarkStart w:id="13" w:name="_Toc517028880"/>
      <w:bookmarkStart w:id="14" w:name="_Toc54128006"/>
      <w:r>
        <w:rPr>
          <w:rFonts w:cs="Calibri"/>
          <w:sz w:val="20"/>
          <w:szCs w:val="22"/>
        </w:rPr>
        <w:t xml:space="preserve">2.1 </w:t>
      </w:r>
      <w:r w:rsidR="00597EBB" w:rsidRPr="00492F7C">
        <w:rPr>
          <w:rFonts w:cs="Calibri"/>
          <w:sz w:val="20"/>
          <w:szCs w:val="22"/>
        </w:rPr>
        <w:t xml:space="preserve">Les emplois </w:t>
      </w:r>
      <w:r w:rsidR="00C012B2">
        <w:rPr>
          <w:rFonts w:cs="Calibri"/>
          <w:sz w:val="20"/>
          <w:szCs w:val="22"/>
        </w:rPr>
        <w:t>bénéficiaires</w:t>
      </w:r>
      <w:r w:rsidR="00597EBB" w:rsidRPr="00492F7C">
        <w:rPr>
          <w:rFonts w:cs="Calibri"/>
          <w:sz w:val="20"/>
          <w:szCs w:val="22"/>
        </w:rPr>
        <w:t xml:space="preserve"> et le nombre de congés de mobilité ouverts</w:t>
      </w:r>
      <w:bookmarkEnd w:id="13"/>
      <w:bookmarkEnd w:id="14"/>
    </w:p>
    <w:p w14:paraId="5982B618" w14:textId="77777777" w:rsidR="007618D0" w:rsidRPr="00492F7C" w:rsidRDefault="007618D0" w:rsidP="00F8607C">
      <w:pPr>
        <w:spacing w:after="0" w:line="240" w:lineRule="auto"/>
        <w:jc w:val="both"/>
        <w:rPr>
          <w:rFonts w:ascii="Century Gothic" w:hAnsi="Century Gothic"/>
          <w:b/>
          <w:sz w:val="20"/>
          <w:szCs w:val="20"/>
        </w:rPr>
      </w:pPr>
      <w:bookmarkStart w:id="15" w:name="_Hlk519788656"/>
    </w:p>
    <w:p w14:paraId="72CCC5FD" w14:textId="67E80F78" w:rsidR="00286FA5" w:rsidRPr="002B7F36" w:rsidRDefault="00B173DE" w:rsidP="00286FA5">
      <w:pPr>
        <w:pStyle w:val="Default"/>
        <w:jc w:val="both"/>
        <w:rPr>
          <w:rFonts w:ascii="Century Gothic" w:hAnsi="Century Gothic" w:cstheme="minorHAnsi"/>
          <w:bCs/>
          <w:sz w:val="20"/>
          <w:szCs w:val="20"/>
        </w:rPr>
      </w:pPr>
      <w:r w:rsidRPr="002B7F36">
        <w:rPr>
          <w:rFonts w:ascii="Century Gothic" w:hAnsi="Century Gothic" w:cstheme="minorHAnsi"/>
          <w:bCs/>
          <w:sz w:val="20"/>
          <w:szCs w:val="20"/>
        </w:rPr>
        <w:t>Les salariés</w:t>
      </w:r>
      <w:r w:rsidR="00286FA5" w:rsidRPr="002B7F36">
        <w:rPr>
          <w:rFonts w:ascii="Century Gothic" w:hAnsi="Century Gothic" w:cstheme="minorHAnsi"/>
          <w:bCs/>
          <w:sz w:val="20"/>
          <w:szCs w:val="20"/>
        </w:rPr>
        <w:t xml:space="preserve"> </w:t>
      </w:r>
      <w:r w:rsidRPr="002B7F36">
        <w:rPr>
          <w:rFonts w:ascii="Century Gothic" w:hAnsi="Century Gothic" w:cstheme="minorHAnsi"/>
          <w:bCs/>
          <w:sz w:val="20"/>
          <w:szCs w:val="20"/>
        </w:rPr>
        <w:t xml:space="preserve">éligibles au dispositif de congé de mobilité sont ceux relevant des catégories définies en annexe 2. </w:t>
      </w:r>
    </w:p>
    <w:p w14:paraId="78A7E100" w14:textId="77777777" w:rsidR="008B4B68" w:rsidRPr="002B7F36" w:rsidRDefault="008B4B68" w:rsidP="00392938">
      <w:pPr>
        <w:spacing w:after="0" w:line="240" w:lineRule="auto"/>
        <w:jc w:val="both"/>
        <w:rPr>
          <w:rFonts w:ascii="Century Gothic" w:hAnsi="Century Gothic"/>
          <w:sz w:val="20"/>
          <w:szCs w:val="20"/>
        </w:rPr>
      </w:pPr>
    </w:p>
    <w:p w14:paraId="21FF079B" w14:textId="6F3EE109" w:rsidR="00B173DE" w:rsidRPr="002B7F36" w:rsidRDefault="00B173DE" w:rsidP="00392938">
      <w:pPr>
        <w:spacing w:after="0" w:line="240" w:lineRule="auto"/>
        <w:jc w:val="both"/>
        <w:rPr>
          <w:rFonts w:ascii="Century Gothic" w:hAnsi="Century Gothic"/>
          <w:sz w:val="20"/>
          <w:szCs w:val="20"/>
        </w:rPr>
      </w:pPr>
      <w:r w:rsidRPr="002B7F36">
        <w:rPr>
          <w:rFonts w:ascii="Century Gothic" w:hAnsi="Century Gothic" w:cstheme="minorHAnsi"/>
          <w:bCs/>
          <w:sz w:val="20"/>
          <w:szCs w:val="20"/>
        </w:rPr>
        <w:t>Il est précisé que</w:t>
      </w:r>
      <w:r w:rsidRPr="002B7F36">
        <w:rPr>
          <w:rFonts w:ascii="Century Gothic" w:hAnsi="Century Gothic"/>
          <w:sz w:val="20"/>
          <w:szCs w:val="20"/>
        </w:rPr>
        <w:t xml:space="preserve"> le </w:t>
      </w:r>
      <w:r w:rsidR="00C21DED" w:rsidRPr="002B7F36">
        <w:rPr>
          <w:rFonts w:ascii="Century Gothic" w:hAnsi="Century Gothic"/>
          <w:sz w:val="20"/>
          <w:szCs w:val="20"/>
        </w:rPr>
        <w:t>nombre de congés de mobilité ouverts</w:t>
      </w:r>
      <w:r w:rsidR="00000E22" w:rsidRPr="002B7F36">
        <w:rPr>
          <w:rFonts w:ascii="Century Gothic" w:hAnsi="Century Gothic"/>
          <w:sz w:val="20"/>
          <w:szCs w:val="20"/>
        </w:rPr>
        <w:t>, ainsi que la répartition du nombre de congés ouverts au sein de chaque catégorie professionnelle</w:t>
      </w:r>
      <w:r w:rsidR="00D053E0" w:rsidRPr="002B7F36">
        <w:rPr>
          <w:rFonts w:ascii="Century Gothic" w:hAnsi="Century Gothic"/>
          <w:sz w:val="20"/>
          <w:szCs w:val="20"/>
        </w:rPr>
        <w:t xml:space="preserve"> sont </w:t>
      </w:r>
      <w:r w:rsidR="00C21DED" w:rsidRPr="002B7F36">
        <w:rPr>
          <w:rFonts w:ascii="Century Gothic" w:hAnsi="Century Gothic"/>
          <w:sz w:val="20"/>
          <w:szCs w:val="20"/>
        </w:rPr>
        <w:t>défini</w:t>
      </w:r>
      <w:r w:rsidR="00D053E0" w:rsidRPr="002B7F36">
        <w:rPr>
          <w:rFonts w:ascii="Century Gothic" w:hAnsi="Century Gothic"/>
          <w:sz w:val="20"/>
          <w:szCs w:val="20"/>
        </w:rPr>
        <w:t>s</w:t>
      </w:r>
      <w:r w:rsidR="00C21DED" w:rsidRPr="002B7F36">
        <w:rPr>
          <w:rFonts w:ascii="Century Gothic" w:hAnsi="Century Gothic"/>
          <w:sz w:val="20"/>
          <w:szCs w:val="20"/>
        </w:rPr>
        <w:t xml:space="preserve"> annuellement par </w:t>
      </w:r>
      <w:r w:rsidR="004D70A8" w:rsidRPr="002B7F36">
        <w:rPr>
          <w:rFonts w:ascii="Century Gothic" w:hAnsi="Century Gothic"/>
          <w:sz w:val="20"/>
          <w:szCs w:val="20"/>
        </w:rPr>
        <w:t>la Commission de suivi</w:t>
      </w:r>
      <w:r w:rsidR="006D1786" w:rsidRPr="002B7F36">
        <w:rPr>
          <w:rFonts w:ascii="Century Gothic" w:hAnsi="Century Gothic"/>
          <w:sz w:val="20"/>
          <w:szCs w:val="20"/>
        </w:rPr>
        <w:t xml:space="preserve"> (décrite au Titre 4 – Article 1)</w:t>
      </w:r>
      <w:r w:rsidR="00C5239D" w:rsidRPr="002B7F36">
        <w:rPr>
          <w:rFonts w:ascii="Century Gothic" w:hAnsi="Century Gothic"/>
          <w:sz w:val="20"/>
          <w:szCs w:val="20"/>
        </w:rPr>
        <w:t>.</w:t>
      </w:r>
    </w:p>
    <w:p w14:paraId="7F20E4F0" w14:textId="77777777" w:rsidR="00B173DE" w:rsidRPr="002B7F36" w:rsidRDefault="00B173DE" w:rsidP="00392938">
      <w:pPr>
        <w:spacing w:after="0" w:line="240" w:lineRule="auto"/>
        <w:jc w:val="both"/>
        <w:rPr>
          <w:rFonts w:ascii="Century Gothic" w:hAnsi="Century Gothic"/>
          <w:sz w:val="20"/>
          <w:szCs w:val="20"/>
        </w:rPr>
      </w:pPr>
    </w:p>
    <w:p w14:paraId="1F57A94E" w14:textId="5830DBEA" w:rsidR="00C012B2" w:rsidRPr="002B7F36" w:rsidRDefault="00B173DE" w:rsidP="00392938">
      <w:pPr>
        <w:spacing w:after="0" w:line="240" w:lineRule="auto"/>
        <w:jc w:val="both"/>
        <w:rPr>
          <w:rFonts w:ascii="Century Gothic" w:hAnsi="Century Gothic"/>
          <w:sz w:val="20"/>
          <w:szCs w:val="20"/>
        </w:rPr>
      </w:pPr>
      <w:r w:rsidRPr="002B7F36">
        <w:rPr>
          <w:rFonts w:ascii="Century Gothic" w:hAnsi="Century Gothic"/>
          <w:sz w:val="20"/>
          <w:szCs w:val="20"/>
        </w:rPr>
        <w:t>Dans l’hypothèse où les Parties souhaiteraient modifier ou étendre les catégories d’emploi éligibles à ce dispositif, des négociations seraient engagées en vue de parvenir à la conclusion d’un avenant au présent accord.</w:t>
      </w:r>
      <w:r w:rsidR="00C5239D" w:rsidRPr="002B7F36">
        <w:rPr>
          <w:rFonts w:ascii="Century Gothic" w:hAnsi="Century Gothic"/>
          <w:sz w:val="20"/>
          <w:szCs w:val="20"/>
        </w:rPr>
        <w:t xml:space="preserve"> </w:t>
      </w:r>
      <w:bookmarkEnd w:id="15"/>
    </w:p>
    <w:p w14:paraId="1567D15E" w14:textId="4AD7B6EC" w:rsidR="000943FB" w:rsidRPr="0010518A" w:rsidRDefault="000943FB" w:rsidP="00392938">
      <w:pPr>
        <w:spacing w:after="0" w:line="240" w:lineRule="auto"/>
        <w:jc w:val="both"/>
        <w:rPr>
          <w:rFonts w:ascii="Century Gothic" w:hAnsi="Century Gothic"/>
          <w:sz w:val="20"/>
          <w:szCs w:val="20"/>
          <w:highlight w:val="cyan"/>
        </w:rPr>
      </w:pPr>
    </w:p>
    <w:p w14:paraId="0DB42F7D" w14:textId="77777777" w:rsidR="00992D31" w:rsidRPr="00492F7C" w:rsidRDefault="00992D31" w:rsidP="00F8607C">
      <w:pPr>
        <w:pStyle w:val="Default"/>
        <w:jc w:val="both"/>
        <w:rPr>
          <w:rFonts w:ascii="Century Gothic" w:hAnsi="Century Gothic" w:cstheme="minorBidi"/>
          <w:color w:val="auto"/>
          <w:sz w:val="20"/>
          <w:szCs w:val="20"/>
        </w:rPr>
      </w:pPr>
    </w:p>
    <w:p w14:paraId="71792E79" w14:textId="4BA41942" w:rsidR="00597EBB" w:rsidRPr="00492F7C" w:rsidRDefault="00262EC9" w:rsidP="00262EC9">
      <w:pPr>
        <w:pStyle w:val="Titre3"/>
        <w:spacing w:before="0" w:line="240" w:lineRule="auto"/>
        <w:jc w:val="both"/>
        <w:rPr>
          <w:rFonts w:cs="Calibri"/>
          <w:sz w:val="20"/>
          <w:szCs w:val="22"/>
        </w:rPr>
      </w:pPr>
      <w:bookmarkStart w:id="16" w:name="_Toc517028881"/>
      <w:bookmarkStart w:id="17" w:name="_Toc54128007"/>
      <w:r>
        <w:rPr>
          <w:rFonts w:cs="Calibri"/>
          <w:sz w:val="20"/>
          <w:szCs w:val="22"/>
        </w:rPr>
        <w:t xml:space="preserve">2.2 </w:t>
      </w:r>
      <w:r w:rsidR="00597EBB" w:rsidRPr="00492F7C">
        <w:rPr>
          <w:rFonts w:cs="Calibri"/>
          <w:sz w:val="20"/>
          <w:szCs w:val="22"/>
        </w:rPr>
        <w:t>Calendrier prévisionnel de mise en œuvre du congé de mobilité</w:t>
      </w:r>
      <w:bookmarkEnd w:id="16"/>
      <w:bookmarkEnd w:id="17"/>
    </w:p>
    <w:p w14:paraId="50F8D41D" w14:textId="77777777" w:rsidR="00907D69" w:rsidRPr="00492F7C" w:rsidRDefault="00907D69" w:rsidP="00F8607C">
      <w:pPr>
        <w:spacing w:after="0" w:line="240" w:lineRule="auto"/>
        <w:rPr>
          <w:rFonts w:ascii="Century Gothic" w:hAnsi="Century Gothic"/>
          <w:sz w:val="20"/>
          <w:szCs w:val="20"/>
        </w:rPr>
      </w:pPr>
    </w:p>
    <w:p w14:paraId="525936F0" w14:textId="2F9DB24F" w:rsidR="00000E22" w:rsidRDefault="008B1E71" w:rsidP="00000E22">
      <w:pPr>
        <w:spacing w:after="0" w:line="240" w:lineRule="auto"/>
        <w:jc w:val="both"/>
        <w:rPr>
          <w:rFonts w:ascii="Century Gothic" w:hAnsi="Century Gothic" w:cstheme="minorHAnsi"/>
          <w:sz w:val="20"/>
          <w:szCs w:val="20"/>
        </w:rPr>
      </w:pPr>
      <w:r w:rsidRPr="00492F7C">
        <w:rPr>
          <w:rFonts w:ascii="Century Gothic" w:hAnsi="Century Gothic" w:cstheme="minorHAnsi"/>
          <w:sz w:val="20"/>
          <w:szCs w:val="20"/>
        </w:rPr>
        <w:t xml:space="preserve">Ce dispositif est mis en place </w:t>
      </w:r>
      <w:r w:rsidR="00E55D6E">
        <w:rPr>
          <w:rFonts w:ascii="Century Gothic" w:hAnsi="Century Gothic" w:cstheme="minorHAnsi"/>
          <w:sz w:val="20"/>
          <w:szCs w:val="20"/>
        </w:rPr>
        <w:t>pour une durée de</w:t>
      </w:r>
      <w:r w:rsidR="00000E22">
        <w:rPr>
          <w:rFonts w:ascii="Century Gothic" w:hAnsi="Century Gothic" w:cstheme="minorHAnsi"/>
          <w:sz w:val="20"/>
          <w:szCs w:val="20"/>
        </w:rPr>
        <w:t xml:space="preserve"> </w:t>
      </w:r>
      <w:r w:rsidR="00E32094">
        <w:rPr>
          <w:rFonts w:ascii="Century Gothic" w:hAnsi="Century Gothic" w:cstheme="minorHAnsi"/>
          <w:sz w:val="20"/>
          <w:szCs w:val="20"/>
        </w:rPr>
        <w:t xml:space="preserve">2 </w:t>
      </w:r>
      <w:r w:rsidR="00000E22" w:rsidRPr="00992D31">
        <w:rPr>
          <w:rFonts w:ascii="Century Gothic" w:hAnsi="Century Gothic" w:cstheme="minorHAnsi"/>
          <w:sz w:val="20"/>
          <w:szCs w:val="20"/>
        </w:rPr>
        <w:t>ans</w:t>
      </w:r>
      <w:r w:rsidR="001A5077" w:rsidRPr="00992D31">
        <w:rPr>
          <w:rFonts w:ascii="Century Gothic" w:hAnsi="Century Gothic" w:cstheme="minorHAnsi"/>
          <w:sz w:val="20"/>
          <w:szCs w:val="20"/>
        </w:rPr>
        <w:t>.</w:t>
      </w:r>
    </w:p>
    <w:p w14:paraId="4FC3119D" w14:textId="33F4386D" w:rsidR="00C012B2" w:rsidRDefault="00C012B2" w:rsidP="00F8607C">
      <w:pPr>
        <w:spacing w:after="0" w:line="240" w:lineRule="auto"/>
        <w:jc w:val="both"/>
        <w:rPr>
          <w:rFonts w:ascii="Century Gothic" w:hAnsi="Century Gothic" w:cstheme="minorHAnsi"/>
          <w:sz w:val="20"/>
          <w:szCs w:val="20"/>
        </w:rPr>
      </w:pPr>
    </w:p>
    <w:p w14:paraId="3B257CA6" w14:textId="6E27D54D" w:rsidR="00B6072F" w:rsidRDefault="00B6072F" w:rsidP="00F8607C">
      <w:pPr>
        <w:spacing w:after="0" w:line="240" w:lineRule="auto"/>
        <w:jc w:val="both"/>
        <w:rPr>
          <w:rFonts w:ascii="Century Gothic" w:hAnsi="Century Gothic" w:cstheme="minorHAnsi"/>
          <w:sz w:val="20"/>
          <w:szCs w:val="20"/>
        </w:rPr>
      </w:pPr>
      <w:r>
        <w:rPr>
          <w:rFonts w:ascii="Century Gothic" w:hAnsi="Century Gothic" w:cstheme="minorHAnsi"/>
          <w:sz w:val="20"/>
          <w:szCs w:val="20"/>
        </w:rPr>
        <w:t>Il est rappelé que l’adhésion au congé de mobilité emporte rupture du contrat de travail à l’issue de celui-ci, sans aucun préavis.</w:t>
      </w:r>
    </w:p>
    <w:p w14:paraId="2869C941" w14:textId="3FC9B13E" w:rsidR="006C7230" w:rsidRDefault="006C7230" w:rsidP="00F8607C">
      <w:pPr>
        <w:spacing w:after="0" w:line="240" w:lineRule="auto"/>
        <w:jc w:val="both"/>
        <w:rPr>
          <w:rFonts w:ascii="Century Gothic" w:hAnsi="Century Gothic" w:cstheme="minorHAnsi"/>
          <w:sz w:val="20"/>
          <w:szCs w:val="20"/>
        </w:rPr>
      </w:pPr>
    </w:p>
    <w:p w14:paraId="35F86687" w14:textId="5D99221B" w:rsidR="00392938" w:rsidRDefault="00392938">
      <w:pPr>
        <w:rPr>
          <w:rFonts w:ascii="Century Gothic" w:eastAsiaTheme="majorEastAsia" w:hAnsi="Century Gothic" w:cstheme="minorHAnsi"/>
          <w:b/>
          <w:sz w:val="24"/>
          <w:szCs w:val="24"/>
        </w:rPr>
      </w:pPr>
      <w:bookmarkStart w:id="18" w:name="_Toc517028882"/>
    </w:p>
    <w:p w14:paraId="7D5A98B4" w14:textId="4E693A8F" w:rsidR="00597EBB" w:rsidRPr="00492F7C" w:rsidRDefault="00597EBB" w:rsidP="00F8607C">
      <w:pPr>
        <w:pStyle w:val="Titre2"/>
        <w:spacing w:before="0" w:line="240" w:lineRule="auto"/>
        <w:rPr>
          <w:rFonts w:cstheme="minorHAnsi"/>
          <w:sz w:val="24"/>
          <w:szCs w:val="24"/>
        </w:rPr>
      </w:pPr>
      <w:bookmarkStart w:id="19" w:name="_Toc54128008"/>
      <w:r w:rsidRPr="00492F7C">
        <w:rPr>
          <w:rFonts w:cstheme="minorHAnsi"/>
          <w:sz w:val="24"/>
          <w:szCs w:val="24"/>
        </w:rPr>
        <w:t>Article 3 – Conditions d’éligibilité</w:t>
      </w:r>
      <w:bookmarkEnd w:id="18"/>
      <w:bookmarkEnd w:id="19"/>
    </w:p>
    <w:p w14:paraId="17A12648" w14:textId="77777777" w:rsidR="00597EBB" w:rsidRPr="00492F7C" w:rsidRDefault="00597EBB" w:rsidP="00F8607C">
      <w:pPr>
        <w:pStyle w:val="Sansinterligne"/>
        <w:jc w:val="both"/>
        <w:rPr>
          <w:rFonts w:ascii="Century Gothic" w:hAnsi="Century Gothic"/>
          <w:sz w:val="20"/>
          <w:szCs w:val="20"/>
        </w:rPr>
      </w:pPr>
    </w:p>
    <w:p w14:paraId="1C46596C"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Les trois conditions définies pour être éligible au dispositif sont cumulatives :</w:t>
      </w:r>
    </w:p>
    <w:p w14:paraId="51E13FBA" w14:textId="77777777" w:rsidR="00597EBB" w:rsidRPr="00492F7C" w:rsidRDefault="00597EBB" w:rsidP="00F8607C">
      <w:pPr>
        <w:pStyle w:val="Default"/>
        <w:jc w:val="both"/>
        <w:rPr>
          <w:rFonts w:ascii="Century Gothic" w:hAnsi="Century Gothic" w:cstheme="minorBidi"/>
          <w:color w:val="auto"/>
          <w:sz w:val="20"/>
          <w:szCs w:val="20"/>
        </w:rPr>
      </w:pPr>
    </w:p>
    <w:p w14:paraId="4956A4F3" w14:textId="7F3DDF3E" w:rsidR="00597EBB" w:rsidRPr="00492F7C" w:rsidRDefault="00597EBB" w:rsidP="00F8607C">
      <w:pPr>
        <w:pStyle w:val="Default"/>
        <w:ind w:firstLine="708"/>
        <w:jc w:val="both"/>
        <w:rPr>
          <w:rFonts w:ascii="Century Gothic" w:hAnsi="Century Gothic" w:cstheme="minorBidi"/>
          <w:color w:val="auto"/>
          <w:sz w:val="20"/>
          <w:szCs w:val="20"/>
        </w:rPr>
      </w:pPr>
      <w:r w:rsidRPr="00492F7C">
        <w:rPr>
          <w:rFonts w:ascii="Century Gothic" w:hAnsi="Century Gothic" w:cstheme="minorBidi"/>
          <w:color w:val="auto"/>
          <w:sz w:val="20"/>
          <w:szCs w:val="20"/>
        </w:rPr>
        <w:t>1/ Disposer d’un CDI en cours, non rompu</w:t>
      </w:r>
      <w:r w:rsidR="001A5077">
        <w:rPr>
          <w:rFonts w:ascii="Century Gothic" w:hAnsi="Century Gothic" w:cstheme="minorBidi"/>
          <w:color w:val="auto"/>
          <w:sz w:val="20"/>
          <w:szCs w:val="20"/>
        </w:rPr>
        <w:t>, et un minimum d’ancienneté</w:t>
      </w:r>
      <w:r w:rsidR="00992D31">
        <w:rPr>
          <w:rFonts w:ascii="Century Gothic" w:hAnsi="Century Gothic" w:cstheme="minorBidi"/>
          <w:color w:val="auto"/>
          <w:sz w:val="20"/>
          <w:szCs w:val="20"/>
        </w:rPr>
        <w:t xml:space="preserve"> selon la catégorie d’emploi</w:t>
      </w:r>
    </w:p>
    <w:p w14:paraId="1C02EB13" w14:textId="77777777" w:rsidR="00597EBB" w:rsidRPr="00492F7C" w:rsidRDefault="00597EBB" w:rsidP="00F8607C">
      <w:pPr>
        <w:pStyle w:val="Default"/>
        <w:jc w:val="both"/>
        <w:rPr>
          <w:rFonts w:ascii="Century Gothic" w:hAnsi="Century Gothic" w:cstheme="minorBidi"/>
          <w:color w:val="auto"/>
          <w:sz w:val="20"/>
          <w:szCs w:val="20"/>
        </w:rPr>
      </w:pPr>
    </w:p>
    <w:p w14:paraId="370107DA" w14:textId="77777777" w:rsidR="00907D69"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Le salarié doit disposer au sein de la société d’un CDI en cours et n’ayant pas fait l’objet d’une décision de rupture quelle qu’elle soit (démission, licenciement, engagement d’une démarche de rupture conventionnel</w:t>
      </w:r>
      <w:r w:rsidR="00BF4723" w:rsidRPr="00492F7C">
        <w:rPr>
          <w:rFonts w:ascii="Century Gothic" w:hAnsi="Century Gothic" w:cstheme="minorBidi"/>
          <w:color w:val="auto"/>
          <w:sz w:val="20"/>
          <w:szCs w:val="20"/>
        </w:rPr>
        <w:t>le, départ à la retraite, etc.).</w:t>
      </w:r>
    </w:p>
    <w:p w14:paraId="3D9708C4" w14:textId="77777777" w:rsidR="006C0620" w:rsidRPr="00492F7C" w:rsidRDefault="006C0620" w:rsidP="00F8607C">
      <w:pPr>
        <w:pStyle w:val="Default"/>
        <w:jc w:val="both"/>
        <w:rPr>
          <w:rFonts w:ascii="Century Gothic" w:hAnsi="Century Gothic" w:cstheme="minorBidi"/>
          <w:color w:val="auto"/>
          <w:sz w:val="20"/>
          <w:szCs w:val="20"/>
        </w:rPr>
      </w:pPr>
    </w:p>
    <w:p w14:paraId="6646AC1D" w14:textId="625FF6A8" w:rsidR="00BE7E2B" w:rsidRPr="002B7F36" w:rsidRDefault="001A5077" w:rsidP="00F8607C">
      <w:pPr>
        <w:pStyle w:val="Default"/>
        <w:jc w:val="both"/>
        <w:rPr>
          <w:rFonts w:ascii="Century Gothic" w:hAnsi="Century Gothic" w:cstheme="minorBidi"/>
          <w:color w:val="auto"/>
          <w:sz w:val="20"/>
          <w:szCs w:val="20"/>
        </w:rPr>
      </w:pPr>
      <w:r w:rsidRPr="00992D31">
        <w:rPr>
          <w:rFonts w:ascii="Century Gothic" w:hAnsi="Century Gothic" w:cstheme="minorBidi"/>
          <w:color w:val="auto"/>
          <w:sz w:val="20"/>
          <w:szCs w:val="20"/>
        </w:rPr>
        <w:t xml:space="preserve">Les conditions </w:t>
      </w:r>
      <w:r w:rsidR="00597EBB" w:rsidRPr="00992D31">
        <w:rPr>
          <w:rFonts w:ascii="Century Gothic" w:hAnsi="Century Gothic" w:cstheme="minorBidi"/>
          <w:color w:val="auto"/>
          <w:sz w:val="20"/>
          <w:szCs w:val="20"/>
        </w:rPr>
        <w:t xml:space="preserve">d’ancienneté </w:t>
      </w:r>
      <w:r w:rsidR="001537CF">
        <w:rPr>
          <w:rFonts w:ascii="Century Gothic" w:hAnsi="Century Gothic" w:cstheme="minorBidi"/>
          <w:color w:val="auto"/>
          <w:sz w:val="20"/>
          <w:szCs w:val="20"/>
        </w:rPr>
        <w:t>dépend</w:t>
      </w:r>
      <w:r w:rsidR="007143FE">
        <w:rPr>
          <w:rFonts w:ascii="Century Gothic" w:hAnsi="Century Gothic" w:cstheme="minorBidi"/>
          <w:color w:val="auto"/>
          <w:sz w:val="20"/>
          <w:szCs w:val="20"/>
        </w:rPr>
        <w:t>e</w:t>
      </w:r>
      <w:r w:rsidR="001537CF">
        <w:rPr>
          <w:rFonts w:ascii="Century Gothic" w:hAnsi="Century Gothic" w:cstheme="minorBidi"/>
          <w:color w:val="auto"/>
          <w:sz w:val="20"/>
          <w:szCs w:val="20"/>
        </w:rPr>
        <w:t xml:space="preserve">nt des enjeux de </w:t>
      </w:r>
      <w:r w:rsidR="001537CF" w:rsidRPr="002B7F36">
        <w:rPr>
          <w:rFonts w:ascii="Century Gothic" w:hAnsi="Century Gothic" w:cstheme="minorBidi"/>
          <w:color w:val="auto"/>
          <w:sz w:val="20"/>
          <w:szCs w:val="20"/>
        </w:rPr>
        <w:t xml:space="preserve">développement propres aux différentes catégories d’emploi </w:t>
      </w:r>
      <w:r w:rsidR="00383EA3">
        <w:rPr>
          <w:rFonts w:ascii="Century Gothic" w:hAnsi="Century Gothic" w:cstheme="minorBidi"/>
          <w:color w:val="auto"/>
          <w:sz w:val="20"/>
          <w:szCs w:val="20"/>
        </w:rPr>
        <w:t>de BÔCONSEIL</w:t>
      </w:r>
      <w:r w:rsidR="001537CF" w:rsidRPr="002B7F36">
        <w:rPr>
          <w:rFonts w:ascii="Century Gothic" w:hAnsi="Century Gothic" w:cstheme="minorBidi"/>
          <w:color w:val="auto"/>
          <w:sz w:val="20"/>
          <w:szCs w:val="20"/>
        </w:rPr>
        <w:t xml:space="preserve">. </w:t>
      </w:r>
    </w:p>
    <w:p w14:paraId="06DEC487" w14:textId="2B261DF3" w:rsidR="00F44FB9" w:rsidRPr="002B7F36" w:rsidRDefault="00F44FB9" w:rsidP="00F8607C">
      <w:pPr>
        <w:pStyle w:val="Default"/>
        <w:jc w:val="both"/>
        <w:rPr>
          <w:rFonts w:ascii="Century Gothic" w:hAnsi="Century Gothic" w:cstheme="minorBidi"/>
          <w:color w:val="auto"/>
          <w:sz w:val="20"/>
          <w:szCs w:val="20"/>
        </w:rPr>
      </w:pPr>
    </w:p>
    <w:p w14:paraId="560B37D5" w14:textId="46A25165" w:rsidR="00D56657" w:rsidRPr="002B7F36" w:rsidRDefault="00F44FB9" w:rsidP="00D56657">
      <w:pPr>
        <w:spacing w:after="0" w:line="240" w:lineRule="auto"/>
        <w:jc w:val="both"/>
        <w:rPr>
          <w:rFonts w:ascii="Century Gothic" w:hAnsi="Century Gothic"/>
          <w:sz w:val="20"/>
          <w:szCs w:val="20"/>
        </w:rPr>
      </w:pPr>
      <w:r w:rsidRPr="002B7F36">
        <w:rPr>
          <w:rFonts w:ascii="Century Gothic" w:hAnsi="Century Gothic"/>
          <w:sz w:val="20"/>
          <w:szCs w:val="20"/>
        </w:rPr>
        <w:t>L’ancienneté minimale pour être éligible au dispositif est de 12 mois</w:t>
      </w:r>
      <w:r w:rsidR="003136A6" w:rsidRPr="002B7F36">
        <w:rPr>
          <w:rFonts w:ascii="Century Gothic" w:hAnsi="Century Gothic"/>
          <w:sz w:val="20"/>
          <w:szCs w:val="20"/>
        </w:rPr>
        <w:t xml:space="preserve"> pour les catégories d’emploi </w:t>
      </w:r>
      <w:r w:rsidR="00A07D59" w:rsidRPr="002B7F36">
        <w:rPr>
          <w:rFonts w:ascii="Century Gothic" w:hAnsi="Century Gothic"/>
          <w:sz w:val="20"/>
          <w:szCs w:val="20"/>
        </w:rPr>
        <w:t>concernées, relevant des activités de conseil et</w:t>
      </w:r>
      <w:r w:rsidR="00C80D7C" w:rsidRPr="002B7F36">
        <w:rPr>
          <w:rFonts w:ascii="Century Gothic" w:hAnsi="Century Gothic"/>
          <w:sz w:val="20"/>
          <w:szCs w:val="20"/>
        </w:rPr>
        <w:t xml:space="preserve"> listées en annexe 2</w:t>
      </w:r>
      <w:r w:rsidRPr="002B7F36">
        <w:rPr>
          <w:rFonts w:ascii="Century Gothic" w:hAnsi="Century Gothic"/>
          <w:sz w:val="20"/>
          <w:szCs w:val="20"/>
        </w:rPr>
        <w:t>.</w:t>
      </w:r>
    </w:p>
    <w:p w14:paraId="0ACA6A42" w14:textId="77777777" w:rsidR="00597EBB" w:rsidRPr="00492F7C" w:rsidRDefault="00597EBB" w:rsidP="00F8607C">
      <w:pPr>
        <w:pStyle w:val="Default"/>
        <w:jc w:val="both"/>
        <w:rPr>
          <w:rFonts w:ascii="Century Gothic" w:hAnsi="Century Gothic" w:cstheme="minorBidi"/>
          <w:color w:val="auto"/>
          <w:sz w:val="20"/>
          <w:szCs w:val="20"/>
        </w:rPr>
      </w:pPr>
    </w:p>
    <w:p w14:paraId="3EBE4769" w14:textId="4C8C3A03" w:rsidR="0025333B" w:rsidRDefault="00597EBB" w:rsidP="00992D31">
      <w:pPr>
        <w:spacing w:after="0" w:line="240" w:lineRule="auto"/>
        <w:ind w:firstLine="708"/>
        <w:jc w:val="both"/>
        <w:rPr>
          <w:rFonts w:ascii="Century Gothic" w:hAnsi="Century Gothic"/>
          <w:sz w:val="20"/>
          <w:szCs w:val="20"/>
        </w:rPr>
      </w:pPr>
      <w:r w:rsidRPr="00492F7C">
        <w:rPr>
          <w:rFonts w:ascii="Century Gothic" w:hAnsi="Century Gothic"/>
          <w:sz w:val="20"/>
          <w:szCs w:val="20"/>
        </w:rPr>
        <w:t xml:space="preserve">2/ </w:t>
      </w:r>
      <w:r w:rsidR="0025333B">
        <w:rPr>
          <w:rFonts w:ascii="Century Gothic" w:hAnsi="Century Gothic"/>
          <w:sz w:val="20"/>
          <w:szCs w:val="20"/>
        </w:rPr>
        <w:t xml:space="preserve">Occuper l’un des emplois </w:t>
      </w:r>
      <w:r w:rsidR="0061123C" w:rsidRPr="00492F7C">
        <w:rPr>
          <w:rFonts w:ascii="Century Gothic" w:hAnsi="Century Gothic"/>
          <w:sz w:val="20"/>
          <w:szCs w:val="20"/>
        </w:rPr>
        <w:t>pour le</w:t>
      </w:r>
      <w:r w:rsidR="00D053E0">
        <w:rPr>
          <w:rFonts w:ascii="Century Gothic" w:hAnsi="Century Gothic"/>
          <w:sz w:val="20"/>
          <w:szCs w:val="20"/>
        </w:rPr>
        <w:t>s</w:t>
      </w:r>
      <w:r w:rsidR="0061123C" w:rsidRPr="00492F7C">
        <w:rPr>
          <w:rFonts w:ascii="Century Gothic" w:hAnsi="Century Gothic"/>
          <w:sz w:val="20"/>
          <w:szCs w:val="20"/>
        </w:rPr>
        <w:t>quel</w:t>
      </w:r>
      <w:r w:rsidR="00D053E0">
        <w:rPr>
          <w:rFonts w:ascii="Century Gothic" w:hAnsi="Century Gothic"/>
          <w:sz w:val="20"/>
          <w:szCs w:val="20"/>
        </w:rPr>
        <w:t>s</w:t>
      </w:r>
      <w:r w:rsidR="0061123C" w:rsidRPr="00492F7C">
        <w:rPr>
          <w:rFonts w:ascii="Century Gothic" w:hAnsi="Century Gothic"/>
          <w:sz w:val="20"/>
          <w:szCs w:val="20"/>
        </w:rPr>
        <w:t xml:space="preserve"> un congé de mobilité est ouvert</w:t>
      </w:r>
      <w:r w:rsidR="0061123C">
        <w:rPr>
          <w:rFonts w:ascii="Century Gothic" w:hAnsi="Century Gothic"/>
          <w:sz w:val="20"/>
          <w:szCs w:val="20"/>
        </w:rPr>
        <w:t xml:space="preserve"> annuellement par la Commission de suivi.</w:t>
      </w:r>
    </w:p>
    <w:p w14:paraId="02991AF9" w14:textId="77777777" w:rsidR="0025333B" w:rsidRPr="00492F7C" w:rsidRDefault="0025333B" w:rsidP="00F8607C">
      <w:pPr>
        <w:pStyle w:val="Default"/>
        <w:jc w:val="both"/>
        <w:rPr>
          <w:rFonts w:ascii="Century Gothic" w:hAnsi="Century Gothic" w:cstheme="minorBidi"/>
          <w:color w:val="auto"/>
          <w:sz w:val="20"/>
          <w:szCs w:val="20"/>
        </w:rPr>
      </w:pPr>
    </w:p>
    <w:p w14:paraId="66639362" w14:textId="77777777" w:rsidR="00597EBB" w:rsidRPr="00492F7C" w:rsidRDefault="00597EBB" w:rsidP="00F8607C">
      <w:pPr>
        <w:pStyle w:val="Default"/>
        <w:ind w:left="720"/>
        <w:jc w:val="both"/>
        <w:rPr>
          <w:rFonts w:ascii="Century Gothic" w:hAnsi="Century Gothic" w:cstheme="minorBidi"/>
          <w:color w:val="auto"/>
          <w:sz w:val="20"/>
          <w:szCs w:val="20"/>
        </w:rPr>
      </w:pPr>
      <w:r w:rsidRPr="00492F7C">
        <w:rPr>
          <w:rFonts w:ascii="Century Gothic" w:hAnsi="Century Gothic" w:cstheme="minorBidi"/>
          <w:color w:val="auto"/>
          <w:sz w:val="20"/>
          <w:szCs w:val="20"/>
        </w:rPr>
        <w:t>3/ Avoir un projet professionnel :</w:t>
      </w:r>
    </w:p>
    <w:p w14:paraId="151A001B" w14:textId="77777777" w:rsidR="00597EBB" w:rsidRPr="00492F7C" w:rsidRDefault="00597EBB" w:rsidP="00F8607C">
      <w:pPr>
        <w:pStyle w:val="Default"/>
        <w:jc w:val="both"/>
        <w:rPr>
          <w:rFonts w:ascii="Century Gothic" w:hAnsi="Century Gothic" w:cstheme="minorBidi"/>
          <w:color w:val="auto"/>
          <w:sz w:val="20"/>
          <w:szCs w:val="20"/>
        </w:rPr>
      </w:pPr>
    </w:p>
    <w:p w14:paraId="2182B5B2" w14:textId="77777777" w:rsidR="00597EBB" w:rsidRPr="00492F7C" w:rsidRDefault="00597EBB" w:rsidP="00992D31">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Le salarié doit disposer d’un projet professionnel parmi ceux définis ci-après : </w:t>
      </w:r>
    </w:p>
    <w:p w14:paraId="2E8135BF" w14:textId="77777777" w:rsidR="00597EBB" w:rsidRPr="00492F7C" w:rsidRDefault="00597EBB" w:rsidP="00992D31">
      <w:pPr>
        <w:pStyle w:val="Default"/>
        <w:jc w:val="both"/>
        <w:rPr>
          <w:rFonts w:ascii="Century Gothic" w:hAnsi="Century Gothic" w:cstheme="minorBidi"/>
          <w:color w:val="auto"/>
          <w:sz w:val="20"/>
          <w:szCs w:val="20"/>
        </w:rPr>
      </w:pPr>
    </w:p>
    <w:p w14:paraId="01CD513B" w14:textId="19CDAC4A" w:rsidR="0026785D" w:rsidRDefault="00392938" w:rsidP="0026785D">
      <w:pPr>
        <w:pStyle w:val="Default"/>
        <w:numPr>
          <w:ilvl w:val="0"/>
          <w:numId w:val="1"/>
        </w:numPr>
        <w:ind w:left="1058"/>
        <w:jc w:val="both"/>
        <w:rPr>
          <w:rFonts w:ascii="Century Gothic" w:hAnsi="Century Gothic" w:cstheme="minorBidi"/>
          <w:color w:val="auto"/>
          <w:sz w:val="20"/>
          <w:szCs w:val="20"/>
        </w:rPr>
      </w:pPr>
      <w:r>
        <w:rPr>
          <w:rFonts w:ascii="Century Gothic" w:hAnsi="Century Gothic" w:cstheme="minorBidi"/>
          <w:color w:val="auto"/>
          <w:sz w:val="20"/>
          <w:szCs w:val="20"/>
        </w:rPr>
        <w:t xml:space="preserve">présenter un </w:t>
      </w:r>
      <w:r w:rsidR="0026785D">
        <w:rPr>
          <w:rFonts w:ascii="Century Gothic" w:hAnsi="Century Gothic" w:cstheme="minorBidi"/>
          <w:color w:val="auto"/>
          <w:sz w:val="20"/>
          <w:szCs w:val="20"/>
        </w:rPr>
        <w:t>projet de nouvel emploi à l’extérieur de l’entreprise :</w:t>
      </w:r>
    </w:p>
    <w:p w14:paraId="3CB1FEA7" w14:textId="131CD80D" w:rsidR="0026785D" w:rsidRDefault="0026785D" w:rsidP="0026785D">
      <w:pPr>
        <w:pStyle w:val="Default"/>
        <w:numPr>
          <w:ilvl w:val="1"/>
          <w:numId w:val="1"/>
        </w:numPr>
        <w:jc w:val="both"/>
        <w:rPr>
          <w:rFonts w:ascii="Century Gothic" w:hAnsi="Century Gothic" w:cstheme="minorBidi"/>
          <w:color w:val="auto"/>
          <w:sz w:val="20"/>
          <w:szCs w:val="20"/>
        </w:rPr>
      </w:pPr>
      <w:r>
        <w:rPr>
          <w:rFonts w:ascii="Century Gothic" w:hAnsi="Century Gothic" w:cstheme="minorBidi"/>
          <w:color w:val="auto"/>
          <w:sz w:val="20"/>
          <w:szCs w:val="20"/>
        </w:rPr>
        <w:t>soit la recherche active d’un nouvel emploi à l’extérieur de l’entreprise</w:t>
      </w:r>
      <w:r w:rsidR="008F00E3">
        <w:rPr>
          <w:rFonts w:ascii="Century Gothic" w:hAnsi="Century Gothic" w:cstheme="minorBidi"/>
          <w:color w:val="auto"/>
          <w:sz w:val="20"/>
          <w:szCs w:val="20"/>
        </w:rPr>
        <w:t xml:space="preserve"> </w:t>
      </w:r>
      <w:r>
        <w:rPr>
          <w:rFonts w:ascii="Century Gothic" w:hAnsi="Century Gothic" w:cstheme="minorBidi"/>
          <w:color w:val="auto"/>
          <w:sz w:val="20"/>
          <w:szCs w:val="20"/>
        </w:rPr>
        <w:t>aboutissant, le cas échéant, à l’obtention d’un contrat de travail chez un nouvel employeur ou à une promesse d’embauche </w:t>
      </w:r>
      <w:r w:rsidRPr="00492F7C">
        <w:rPr>
          <w:rFonts w:ascii="Century Gothic" w:hAnsi="Century Gothic" w:cstheme="minorBidi"/>
          <w:color w:val="auto"/>
          <w:sz w:val="20"/>
          <w:szCs w:val="20"/>
        </w:rPr>
        <w:t>;</w:t>
      </w:r>
    </w:p>
    <w:p w14:paraId="2DF7B030" w14:textId="42FA09BE" w:rsidR="00597EBB" w:rsidRPr="0026785D" w:rsidRDefault="0026785D" w:rsidP="0026785D">
      <w:pPr>
        <w:pStyle w:val="Default"/>
        <w:numPr>
          <w:ilvl w:val="1"/>
          <w:numId w:val="1"/>
        </w:numPr>
        <w:jc w:val="both"/>
        <w:rPr>
          <w:rFonts w:ascii="Century Gothic" w:hAnsi="Century Gothic" w:cstheme="minorBidi"/>
          <w:color w:val="auto"/>
          <w:sz w:val="20"/>
          <w:szCs w:val="20"/>
        </w:rPr>
      </w:pPr>
      <w:r>
        <w:rPr>
          <w:rFonts w:ascii="Century Gothic" w:hAnsi="Century Gothic" w:cstheme="minorBidi"/>
          <w:color w:val="auto"/>
          <w:sz w:val="20"/>
          <w:szCs w:val="20"/>
        </w:rPr>
        <w:t>soit la prise effective d’un nouvel emploi à l’extérieur de l’entreprise, étant précisé qu’il devra s’agir d’un contrat de travail à durée indéterminée ou d’un contrat de travail à durée déterminée / contrat de travail temporaire d’au moins 6 mois ;</w:t>
      </w:r>
    </w:p>
    <w:p w14:paraId="122EE613" w14:textId="77777777" w:rsidR="00597EBB" w:rsidRPr="00492F7C" w:rsidRDefault="00597EBB" w:rsidP="00992D31">
      <w:pPr>
        <w:pStyle w:val="Default"/>
        <w:ind w:left="1058"/>
        <w:jc w:val="both"/>
        <w:rPr>
          <w:rFonts w:ascii="Century Gothic" w:hAnsi="Century Gothic" w:cstheme="minorBidi"/>
          <w:color w:val="auto"/>
          <w:sz w:val="20"/>
          <w:szCs w:val="20"/>
        </w:rPr>
      </w:pPr>
    </w:p>
    <w:p w14:paraId="2C3D2911" w14:textId="6843C6C5" w:rsidR="00597EBB" w:rsidRPr="00492F7C" w:rsidRDefault="0026785D" w:rsidP="00992D31">
      <w:pPr>
        <w:pStyle w:val="Default"/>
        <w:numPr>
          <w:ilvl w:val="0"/>
          <w:numId w:val="1"/>
        </w:numPr>
        <w:ind w:left="1058"/>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disposer </w:t>
      </w:r>
      <w:r w:rsidR="00597EBB" w:rsidRPr="00492F7C">
        <w:rPr>
          <w:rFonts w:ascii="Century Gothic" w:hAnsi="Century Gothic" w:cstheme="minorBidi"/>
          <w:color w:val="auto"/>
          <w:sz w:val="20"/>
          <w:szCs w:val="20"/>
        </w:rPr>
        <w:t>d’un projet de création d’entreprise ou d’acquisition d’une entreprise ou d’exercice d’une activité indépendante nécessitant une inscription au Registre du Commerce et des Sociétés (RCS) et/ou au Répertoire des Métiers (RM) et/ou à la Maison des Artistes (MA) et/ou nécessitant d’être immatriculé auprès de l’URSSAF au titre d’une entreprise individuelle exerçant une activité commerciale ou de prestations de services ;</w:t>
      </w:r>
    </w:p>
    <w:p w14:paraId="415D3390" w14:textId="77777777" w:rsidR="00597EBB" w:rsidRPr="00492F7C" w:rsidRDefault="00597EBB" w:rsidP="00F8607C">
      <w:pPr>
        <w:pStyle w:val="Default"/>
        <w:jc w:val="both"/>
        <w:rPr>
          <w:rFonts w:ascii="Century Gothic" w:hAnsi="Century Gothic" w:cstheme="minorBidi"/>
          <w:color w:val="auto"/>
          <w:sz w:val="20"/>
          <w:szCs w:val="20"/>
        </w:rPr>
      </w:pPr>
    </w:p>
    <w:p w14:paraId="405AEF3D" w14:textId="77777777" w:rsidR="007C3F2B" w:rsidRPr="00492F7C" w:rsidRDefault="007C3F2B" w:rsidP="00F8607C">
      <w:pPr>
        <w:pStyle w:val="Default"/>
        <w:jc w:val="both"/>
        <w:rPr>
          <w:rFonts w:ascii="Century Gothic" w:hAnsi="Century Gothic" w:cstheme="minorBidi"/>
          <w:color w:val="auto"/>
          <w:sz w:val="20"/>
          <w:szCs w:val="20"/>
        </w:rPr>
      </w:pPr>
    </w:p>
    <w:p w14:paraId="7B98C336" w14:textId="77777777" w:rsidR="00597EBB" w:rsidRPr="00492F7C" w:rsidRDefault="00597EBB" w:rsidP="00F8607C">
      <w:pPr>
        <w:pStyle w:val="Default"/>
        <w:jc w:val="both"/>
        <w:rPr>
          <w:rFonts w:ascii="Century Gothic" w:hAnsi="Century Gothic" w:cstheme="minorBidi"/>
          <w:b/>
          <w:color w:val="auto"/>
          <w:sz w:val="20"/>
          <w:szCs w:val="20"/>
          <w:u w:val="single"/>
        </w:rPr>
      </w:pPr>
      <w:r w:rsidRPr="00492F7C">
        <w:rPr>
          <w:rFonts w:ascii="Century Gothic" w:hAnsi="Century Gothic" w:cstheme="minorBidi"/>
          <w:b/>
          <w:color w:val="auto"/>
          <w:sz w:val="20"/>
          <w:szCs w:val="20"/>
          <w:u w:val="single"/>
        </w:rPr>
        <w:t xml:space="preserve">Situation des salariés bénéficiant d’un statut protecteur </w:t>
      </w:r>
    </w:p>
    <w:p w14:paraId="2E85D678" w14:textId="77777777" w:rsidR="00597EBB" w:rsidRPr="00492F7C" w:rsidRDefault="00597EBB" w:rsidP="00F8607C">
      <w:pPr>
        <w:pStyle w:val="Default"/>
        <w:jc w:val="both"/>
        <w:rPr>
          <w:rFonts w:ascii="Century Gothic" w:hAnsi="Century Gothic" w:cstheme="minorBidi"/>
          <w:color w:val="auto"/>
          <w:sz w:val="20"/>
          <w:szCs w:val="20"/>
        </w:rPr>
      </w:pPr>
    </w:p>
    <w:p w14:paraId="5F818A24"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Les Parties précisent par ailleurs que le salarié volontaire bénéficiant d’un statut protecteur peut bénéficier du congé de mobilité. La rupture amiable du contrat de travail est alors soumise à l’autorisation de l’inspection du travail. Dans ce cas, la rupture du contrat de travail ne peut intervenir que le lendemain du jour de l’autorisation. </w:t>
      </w:r>
    </w:p>
    <w:p w14:paraId="079D6B09" w14:textId="77777777" w:rsidR="00597EBB" w:rsidRPr="00492F7C" w:rsidRDefault="00597EBB" w:rsidP="00F8607C">
      <w:pPr>
        <w:pStyle w:val="Default"/>
        <w:jc w:val="both"/>
        <w:rPr>
          <w:rFonts w:ascii="Century Gothic" w:hAnsi="Century Gothic" w:cstheme="minorBidi"/>
          <w:color w:val="auto"/>
          <w:sz w:val="20"/>
          <w:szCs w:val="20"/>
        </w:rPr>
      </w:pPr>
    </w:p>
    <w:p w14:paraId="3D1FF796"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Dans l’attente de la réponse de l’inspection du travail, le collaborateur sera maintenu dans son poste d’origine. </w:t>
      </w:r>
    </w:p>
    <w:p w14:paraId="4CC8C90C" w14:textId="77777777" w:rsidR="00E55D6E" w:rsidRPr="00492F7C" w:rsidRDefault="00E55D6E" w:rsidP="00F8607C">
      <w:pPr>
        <w:pStyle w:val="Default"/>
        <w:jc w:val="both"/>
        <w:rPr>
          <w:rFonts w:ascii="Century Gothic" w:hAnsi="Century Gothic" w:cstheme="minorBidi"/>
          <w:color w:val="auto"/>
          <w:sz w:val="20"/>
          <w:szCs w:val="20"/>
        </w:rPr>
      </w:pPr>
    </w:p>
    <w:p w14:paraId="6C60847E" w14:textId="77777777" w:rsidR="00392938" w:rsidRDefault="00392938">
      <w:pPr>
        <w:rPr>
          <w:rFonts w:ascii="Century Gothic" w:eastAsiaTheme="majorEastAsia" w:hAnsi="Century Gothic" w:cstheme="minorHAnsi"/>
          <w:b/>
          <w:sz w:val="24"/>
          <w:szCs w:val="24"/>
        </w:rPr>
      </w:pPr>
      <w:bookmarkStart w:id="20" w:name="_Toc517028883"/>
      <w:r>
        <w:rPr>
          <w:rFonts w:cstheme="minorHAnsi"/>
          <w:sz w:val="24"/>
          <w:szCs w:val="24"/>
        </w:rPr>
        <w:br w:type="page"/>
      </w:r>
    </w:p>
    <w:p w14:paraId="12E70391" w14:textId="02575B91" w:rsidR="00597EBB" w:rsidRPr="00492F7C" w:rsidRDefault="00597EBB" w:rsidP="00F8607C">
      <w:pPr>
        <w:pStyle w:val="Titre2"/>
        <w:spacing w:before="0" w:line="240" w:lineRule="auto"/>
        <w:rPr>
          <w:rFonts w:cstheme="minorHAnsi"/>
          <w:sz w:val="24"/>
          <w:szCs w:val="24"/>
        </w:rPr>
      </w:pPr>
      <w:bookmarkStart w:id="21" w:name="_Toc54128009"/>
      <w:r w:rsidRPr="00492F7C">
        <w:rPr>
          <w:rFonts w:cstheme="minorHAnsi"/>
          <w:sz w:val="24"/>
          <w:szCs w:val="24"/>
        </w:rPr>
        <w:lastRenderedPageBreak/>
        <w:t xml:space="preserve">Article 4 – </w:t>
      </w:r>
      <w:r w:rsidRPr="00492F7C">
        <w:rPr>
          <w:rFonts w:cs="Calibri"/>
          <w:sz w:val="24"/>
          <w:szCs w:val="24"/>
        </w:rPr>
        <w:t>Modalités d’adhésion du salarié et gestion de l’acceptation des dossiers</w:t>
      </w:r>
      <w:bookmarkEnd w:id="20"/>
      <w:bookmarkEnd w:id="21"/>
    </w:p>
    <w:p w14:paraId="43808E5E" w14:textId="77777777" w:rsidR="00597EBB" w:rsidRPr="00492F7C" w:rsidRDefault="00597EBB" w:rsidP="00F8607C">
      <w:pPr>
        <w:spacing w:after="0" w:line="240" w:lineRule="auto"/>
        <w:jc w:val="both"/>
        <w:rPr>
          <w:rFonts w:ascii="Century Gothic" w:hAnsi="Century Gothic" w:cstheme="minorHAnsi"/>
          <w:sz w:val="20"/>
          <w:szCs w:val="20"/>
        </w:rPr>
      </w:pPr>
    </w:p>
    <w:p w14:paraId="35E28AEF" w14:textId="66B1DDB2" w:rsidR="00597EBB" w:rsidRPr="002B7F36" w:rsidRDefault="006F7C06" w:rsidP="00F8607C">
      <w:pPr>
        <w:pStyle w:val="Default"/>
        <w:jc w:val="both"/>
        <w:rPr>
          <w:rFonts w:ascii="Century Gothic" w:hAnsi="Century Gothic" w:cstheme="minorHAnsi"/>
          <w:sz w:val="20"/>
          <w:szCs w:val="20"/>
        </w:rPr>
      </w:pPr>
      <w:r w:rsidRPr="002B7F36">
        <w:rPr>
          <w:rFonts w:ascii="Century Gothic" w:hAnsi="Century Gothic" w:cstheme="minorHAnsi"/>
          <w:sz w:val="20"/>
          <w:szCs w:val="20"/>
        </w:rPr>
        <w:t xml:space="preserve">Comme indiqué, ci-avant, les salariés éligibles à un congé de mobilité </w:t>
      </w:r>
      <w:r w:rsidR="009B18E2" w:rsidRPr="002B7F36">
        <w:rPr>
          <w:rFonts w:ascii="Century Gothic" w:hAnsi="Century Gothic" w:cstheme="minorHAnsi"/>
          <w:sz w:val="20"/>
          <w:szCs w:val="20"/>
        </w:rPr>
        <w:t>pourront en faire la demande à leur référent carrière</w:t>
      </w:r>
      <w:r w:rsidR="00080EC8" w:rsidRPr="002B7F36">
        <w:rPr>
          <w:rFonts w:ascii="Century Gothic" w:hAnsi="Century Gothic" w:cstheme="minorHAnsi"/>
          <w:sz w:val="20"/>
          <w:szCs w:val="20"/>
        </w:rPr>
        <w:t xml:space="preserve"> </w:t>
      </w:r>
      <w:r w:rsidR="009B18E2" w:rsidRPr="002B7F36">
        <w:rPr>
          <w:rFonts w:ascii="Century Gothic" w:hAnsi="Century Gothic" w:cstheme="minorHAnsi"/>
          <w:sz w:val="20"/>
          <w:szCs w:val="20"/>
        </w:rPr>
        <w:t xml:space="preserve">ou </w:t>
      </w:r>
      <w:r w:rsidRPr="002B7F36">
        <w:rPr>
          <w:rFonts w:ascii="Century Gothic" w:hAnsi="Century Gothic" w:cstheme="minorHAnsi"/>
          <w:sz w:val="20"/>
          <w:szCs w:val="20"/>
        </w:rPr>
        <w:t xml:space="preserve">en seront informés par </w:t>
      </w:r>
      <w:r w:rsidR="009873C1" w:rsidRPr="002B7F36">
        <w:rPr>
          <w:rFonts w:ascii="Century Gothic" w:hAnsi="Century Gothic" w:cstheme="minorHAnsi"/>
          <w:sz w:val="20"/>
          <w:szCs w:val="20"/>
        </w:rPr>
        <w:t>leur référent carrière</w:t>
      </w:r>
      <w:r w:rsidR="00080EC8" w:rsidRPr="002B7F36">
        <w:rPr>
          <w:rFonts w:ascii="Century Gothic" w:hAnsi="Century Gothic" w:cstheme="minorHAnsi"/>
          <w:sz w:val="20"/>
          <w:szCs w:val="20"/>
        </w:rPr>
        <w:t>,</w:t>
      </w:r>
      <w:r w:rsidR="009873C1" w:rsidRPr="002B7F36">
        <w:rPr>
          <w:rFonts w:ascii="Century Gothic" w:hAnsi="Century Gothic" w:cstheme="minorHAnsi"/>
          <w:sz w:val="20"/>
          <w:szCs w:val="20"/>
        </w:rPr>
        <w:t xml:space="preserve"> </w:t>
      </w:r>
      <w:r w:rsidRPr="002B7F36">
        <w:rPr>
          <w:rFonts w:ascii="Century Gothic" w:hAnsi="Century Gothic" w:cstheme="minorHAnsi"/>
          <w:sz w:val="20"/>
          <w:szCs w:val="20"/>
        </w:rPr>
        <w:t xml:space="preserve">et </w:t>
      </w:r>
      <w:r w:rsidR="00597EBB" w:rsidRPr="002B7F36">
        <w:rPr>
          <w:rFonts w:ascii="Century Gothic" w:hAnsi="Century Gothic" w:cstheme="minorHAnsi"/>
          <w:sz w:val="20"/>
          <w:szCs w:val="20"/>
        </w:rPr>
        <w:t>pourront retirer un dossier de candidature auprès du service des Ressources Humaines.</w:t>
      </w:r>
    </w:p>
    <w:p w14:paraId="4EF8C40C" w14:textId="77777777" w:rsidR="00597EBB" w:rsidRPr="002B7F36" w:rsidRDefault="00597EBB" w:rsidP="00F8607C">
      <w:pPr>
        <w:pStyle w:val="Default"/>
        <w:jc w:val="both"/>
        <w:rPr>
          <w:rFonts w:ascii="Century Gothic" w:hAnsi="Century Gothic" w:cstheme="minorHAnsi"/>
          <w:sz w:val="20"/>
          <w:szCs w:val="20"/>
        </w:rPr>
      </w:pPr>
    </w:p>
    <w:p w14:paraId="3885D64E" w14:textId="5092E0F6" w:rsidR="00597EBB" w:rsidRPr="002B7F36" w:rsidRDefault="00597EBB" w:rsidP="00F8607C">
      <w:pPr>
        <w:pStyle w:val="Default"/>
        <w:jc w:val="both"/>
        <w:rPr>
          <w:rFonts w:ascii="Century Gothic" w:hAnsi="Century Gothic" w:cstheme="minorHAnsi"/>
          <w:sz w:val="20"/>
          <w:szCs w:val="20"/>
        </w:rPr>
      </w:pPr>
      <w:r w:rsidRPr="002B7F36">
        <w:rPr>
          <w:rFonts w:ascii="Century Gothic" w:hAnsi="Century Gothic" w:cstheme="minorHAnsi"/>
          <w:sz w:val="20"/>
          <w:szCs w:val="20"/>
        </w:rPr>
        <w:t xml:space="preserve">Un entretien personnalisé pourra avoir lieu avec </w:t>
      </w:r>
      <w:r w:rsidR="009873C1" w:rsidRPr="002B7F36">
        <w:rPr>
          <w:rFonts w:ascii="Century Gothic" w:hAnsi="Century Gothic" w:cstheme="minorHAnsi"/>
          <w:sz w:val="20"/>
          <w:szCs w:val="20"/>
        </w:rPr>
        <w:t>le référent carrière du collaborateur</w:t>
      </w:r>
      <w:r w:rsidR="008F00E3" w:rsidRPr="002B7F36">
        <w:rPr>
          <w:rFonts w:ascii="Century Gothic" w:hAnsi="Century Gothic" w:cstheme="minorHAnsi"/>
          <w:sz w:val="20"/>
          <w:szCs w:val="20"/>
        </w:rPr>
        <w:t>, en présence d</w:t>
      </w:r>
      <w:r w:rsidR="00A74CF0" w:rsidRPr="002B7F36">
        <w:rPr>
          <w:rFonts w:ascii="Century Gothic" w:hAnsi="Century Gothic" w:cstheme="minorHAnsi"/>
          <w:sz w:val="20"/>
          <w:szCs w:val="20"/>
        </w:rPr>
        <w:t>e son référent RH</w:t>
      </w:r>
      <w:r w:rsidR="00F56DF9" w:rsidRPr="002B7F36">
        <w:rPr>
          <w:rFonts w:ascii="Century Gothic" w:hAnsi="Century Gothic" w:cstheme="minorHAnsi"/>
          <w:sz w:val="20"/>
          <w:szCs w:val="20"/>
        </w:rPr>
        <w:t xml:space="preserve"> si le collaborateur en émet le souhait</w:t>
      </w:r>
      <w:r w:rsidR="00080EC8" w:rsidRPr="002B7F36">
        <w:rPr>
          <w:rFonts w:ascii="Century Gothic" w:hAnsi="Century Gothic" w:cstheme="minorHAnsi"/>
          <w:sz w:val="20"/>
          <w:szCs w:val="20"/>
        </w:rPr>
        <w:t>.</w:t>
      </w:r>
    </w:p>
    <w:p w14:paraId="017B2EEE" w14:textId="77777777" w:rsidR="00F72C24" w:rsidRPr="002B7F36" w:rsidRDefault="00F72C24" w:rsidP="00F8607C">
      <w:pPr>
        <w:pStyle w:val="Default"/>
        <w:jc w:val="both"/>
        <w:rPr>
          <w:rFonts w:ascii="Century Gothic" w:hAnsi="Century Gothic" w:cstheme="minorHAnsi"/>
          <w:sz w:val="20"/>
          <w:szCs w:val="20"/>
        </w:rPr>
      </w:pPr>
    </w:p>
    <w:p w14:paraId="13CB0C0E" w14:textId="77777777" w:rsidR="00597EBB" w:rsidRPr="002B7F36" w:rsidRDefault="00597EBB" w:rsidP="00F8607C">
      <w:pPr>
        <w:pStyle w:val="Default"/>
        <w:jc w:val="both"/>
        <w:rPr>
          <w:rFonts w:ascii="Century Gothic" w:hAnsi="Century Gothic" w:cstheme="minorHAnsi"/>
          <w:sz w:val="20"/>
          <w:szCs w:val="20"/>
        </w:rPr>
      </w:pPr>
      <w:r w:rsidRPr="002B7F36">
        <w:rPr>
          <w:rFonts w:ascii="Century Gothic" w:hAnsi="Century Gothic" w:cstheme="minorHAnsi"/>
          <w:sz w:val="20"/>
          <w:szCs w:val="20"/>
        </w:rPr>
        <w:t xml:space="preserve">Le dossier sera constitué : </w:t>
      </w:r>
    </w:p>
    <w:p w14:paraId="6F9A43AF" w14:textId="77777777" w:rsidR="00597EBB" w:rsidRPr="002B7F36" w:rsidRDefault="00597EBB" w:rsidP="00F8607C">
      <w:pPr>
        <w:pStyle w:val="Default"/>
        <w:jc w:val="both"/>
        <w:rPr>
          <w:rFonts w:ascii="Century Gothic" w:hAnsi="Century Gothic" w:cstheme="minorHAnsi"/>
          <w:sz w:val="20"/>
          <w:szCs w:val="20"/>
        </w:rPr>
      </w:pPr>
    </w:p>
    <w:p w14:paraId="0C237F2C" w14:textId="2D6AF33D" w:rsidR="00EB5867" w:rsidRPr="002B7F36" w:rsidRDefault="00597EBB" w:rsidP="00000E22">
      <w:pPr>
        <w:pStyle w:val="Default"/>
        <w:numPr>
          <w:ilvl w:val="0"/>
          <w:numId w:val="3"/>
        </w:numPr>
        <w:jc w:val="both"/>
        <w:rPr>
          <w:rFonts w:ascii="Century Gothic" w:hAnsi="Century Gothic" w:cstheme="minorHAnsi"/>
          <w:sz w:val="20"/>
          <w:szCs w:val="20"/>
        </w:rPr>
      </w:pPr>
      <w:r w:rsidRPr="002B7F36">
        <w:rPr>
          <w:rFonts w:ascii="Century Gothic" w:hAnsi="Century Gothic" w:cstheme="minorHAnsi"/>
          <w:sz w:val="20"/>
          <w:szCs w:val="20"/>
        </w:rPr>
        <w:t xml:space="preserve">d’une note explicative sur l’objet du congé de mobilité, sa durée, ses conditions d’indemnisation, ses modalités d’exécution et de déroulement ainsi que le régime </w:t>
      </w:r>
      <w:r w:rsidR="008F00E3" w:rsidRPr="002B7F36">
        <w:rPr>
          <w:rFonts w:ascii="Century Gothic" w:hAnsi="Century Gothic" w:cstheme="minorHAnsi"/>
          <w:sz w:val="20"/>
          <w:szCs w:val="20"/>
        </w:rPr>
        <w:t xml:space="preserve">associé à </w:t>
      </w:r>
      <w:r w:rsidRPr="002B7F36">
        <w:rPr>
          <w:rFonts w:ascii="Century Gothic" w:hAnsi="Century Gothic" w:cstheme="minorHAnsi"/>
          <w:sz w:val="20"/>
          <w:szCs w:val="20"/>
        </w:rPr>
        <w:t xml:space="preserve">la rupture du contrat de travail </w:t>
      </w:r>
      <w:r w:rsidR="00833215" w:rsidRPr="002B7F36">
        <w:rPr>
          <w:rFonts w:ascii="Century Gothic" w:hAnsi="Century Gothic" w:cstheme="minorHAnsi"/>
          <w:sz w:val="20"/>
          <w:szCs w:val="20"/>
        </w:rPr>
        <w:t xml:space="preserve">au terme du </w:t>
      </w:r>
      <w:r w:rsidR="008F00E3" w:rsidRPr="002B7F36">
        <w:rPr>
          <w:rFonts w:ascii="Century Gothic" w:hAnsi="Century Gothic" w:cstheme="minorHAnsi"/>
          <w:sz w:val="20"/>
          <w:szCs w:val="20"/>
        </w:rPr>
        <w:t xml:space="preserve">congé mobilité </w:t>
      </w:r>
      <w:r w:rsidRPr="002B7F36">
        <w:rPr>
          <w:rFonts w:ascii="Century Gothic" w:hAnsi="Century Gothic" w:cstheme="minorHAnsi"/>
          <w:sz w:val="20"/>
          <w:szCs w:val="20"/>
        </w:rPr>
        <w:t xml:space="preserve">; </w:t>
      </w:r>
    </w:p>
    <w:p w14:paraId="48D2725B" w14:textId="4C04F825" w:rsidR="00597EBB" w:rsidRPr="002B7F36" w:rsidRDefault="00597EBB" w:rsidP="00000E22">
      <w:pPr>
        <w:pStyle w:val="Default"/>
        <w:numPr>
          <w:ilvl w:val="0"/>
          <w:numId w:val="3"/>
        </w:numPr>
        <w:jc w:val="both"/>
        <w:rPr>
          <w:rFonts w:ascii="Century Gothic" w:hAnsi="Century Gothic" w:cstheme="minorHAnsi"/>
          <w:sz w:val="20"/>
          <w:szCs w:val="20"/>
        </w:rPr>
      </w:pPr>
      <w:r w:rsidRPr="002B7F36">
        <w:rPr>
          <w:rFonts w:ascii="Century Gothic" w:hAnsi="Century Gothic" w:cstheme="minorHAnsi"/>
          <w:sz w:val="20"/>
          <w:szCs w:val="20"/>
        </w:rPr>
        <w:t>d’un formulaire de dépôt de candidature et</w:t>
      </w:r>
      <w:r w:rsidR="00D87CCA" w:rsidRPr="002B7F36">
        <w:rPr>
          <w:rFonts w:ascii="Century Gothic" w:hAnsi="Century Gothic" w:cstheme="minorHAnsi"/>
          <w:sz w:val="20"/>
          <w:szCs w:val="20"/>
        </w:rPr>
        <w:t xml:space="preserve"> des</w:t>
      </w:r>
      <w:r w:rsidRPr="002B7F36">
        <w:rPr>
          <w:rFonts w:ascii="Century Gothic" w:hAnsi="Century Gothic" w:cstheme="minorHAnsi"/>
          <w:sz w:val="20"/>
          <w:szCs w:val="20"/>
        </w:rPr>
        <w:t xml:space="preserve"> justificatifs afférents ; </w:t>
      </w:r>
    </w:p>
    <w:p w14:paraId="4C79EFD0" w14:textId="57A69DD7" w:rsidR="00597EBB" w:rsidRPr="002B7F36" w:rsidRDefault="00597EBB" w:rsidP="00000E22">
      <w:pPr>
        <w:pStyle w:val="Default"/>
        <w:numPr>
          <w:ilvl w:val="0"/>
          <w:numId w:val="3"/>
        </w:numPr>
        <w:jc w:val="both"/>
        <w:rPr>
          <w:rFonts w:ascii="Century Gothic" w:hAnsi="Century Gothic" w:cstheme="minorHAnsi"/>
          <w:sz w:val="20"/>
          <w:szCs w:val="20"/>
        </w:rPr>
      </w:pPr>
      <w:r w:rsidRPr="002B7F36">
        <w:rPr>
          <w:rFonts w:ascii="Century Gothic" w:hAnsi="Century Gothic" w:cstheme="minorHAnsi"/>
          <w:sz w:val="20"/>
          <w:szCs w:val="20"/>
        </w:rPr>
        <w:t>d’un modèle de convention de rupture d’un commun accord qui n’a pas de valeur contractuelle à ce stade et est remi</w:t>
      </w:r>
      <w:r w:rsidR="00BF4723" w:rsidRPr="002B7F36">
        <w:rPr>
          <w:rFonts w:ascii="Century Gothic" w:hAnsi="Century Gothic" w:cstheme="minorHAnsi"/>
          <w:sz w:val="20"/>
          <w:szCs w:val="20"/>
        </w:rPr>
        <w:t>s au salarié à titre d’exempl</w:t>
      </w:r>
      <w:r w:rsidR="00392938" w:rsidRPr="002B7F36">
        <w:rPr>
          <w:rFonts w:ascii="Century Gothic" w:hAnsi="Century Gothic" w:cstheme="minorHAnsi"/>
          <w:sz w:val="20"/>
          <w:szCs w:val="20"/>
        </w:rPr>
        <w:t>e.</w:t>
      </w:r>
    </w:p>
    <w:p w14:paraId="7CF1E7D5" w14:textId="77777777" w:rsidR="00597EBB" w:rsidRPr="002B7F36" w:rsidRDefault="00597EBB" w:rsidP="00F8607C">
      <w:pPr>
        <w:pStyle w:val="Default"/>
        <w:jc w:val="both"/>
        <w:rPr>
          <w:rFonts w:ascii="Century Gothic" w:hAnsi="Century Gothic" w:cstheme="minorHAnsi"/>
          <w:sz w:val="20"/>
          <w:szCs w:val="20"/>
        </w:rPr>
      </w:pPr>
    </w:p>
    <w:p w14:paraId="6757DE72" w14:textId="1D3B4F6C" w:rsidR="00597EBB" w:rsidRPr="00492F7C" w:rsidRDefault="006F7C06" w:rsidP="006F7C06">
      <w:pPr>
        <w:pStyle w:val="Default"/>
        <w:jc w:val="both"/>
        <w:rPr>
          <w:rFonts w:ascii="Century Gothic" w:hAnsi="Century Gothic" w:cstheme="minorHAnsi"/>
          <w:sz w:val="20"/>
          <w:szCs w:val="20"/>
        </w:rPr>
      </w:pPr>
      <w:r w:rsidRPr="002B7F36">
        <w:rPr>
          <w:rFonts w:ascii="Century Gothic" w:hAnsi="Century Gothic" w:cstheme="minorHAnsi"/>
          <w:sz w:val="20"/>
          <w:szCs w:val="20"/>
        </w:rPr>
        <w:t xml:space="preserve">Après entretien avec </w:t>
      </w:r>
      <w:r w:rsidR="009873C1" w:rsidRPr="002B7F36">
        <w:rPr>
          <w:rFonts w:ascii="Century Gothic" w:hAnsi="Century Gothic" w:cstheme="minorHAnsi"/>
          <w:sz w:val="20"/>
          <w:szCs w:val="20"/>
        </w:rPr>
        <w:t>le référent carrière</w:t>
      </w:r>
      <w:r w:rsidR="00B81E9B" w:rsidRPr="002B7F36">
        <w:rPr>
          <w:rFonts w:ascii="Century Gothic" w:hAnsi="Century Gothic" w:cstheme="minorHAnsi"/>
          <w:sz w:val="20"/>
          <w:szCs w:val="20"/>
        </w:rPr>
        <w:t xml:space="preserve"> et, le cas échéant, le référent RH</w:t>
      </w:r>
      <w:r w:rsidRPr="002B7F36">
        <w:rPr>
          <w:rFonts w:ascii="Century Gothic" w:hAnsi="Century Gothic" w:cstheme="minorHAnsi"/>
          <w:sz w:val="20"/>
          <w:szCs w:val="20"/>
        </w:rPr>
        <w:t xml:space="preserve">, le salarié qui souhaite s’inscrire dans ce dispositif fera une </w:t>
      </w:r>
      <w:r w:rsidR="00597EBB" w:rsidRPr="002B7F36">
        <w:rPr>
          <w:rFonts w:ascii="Century Gothic" w:hAnsi="Century Gothic" w:cstheme="minorHAnsi"/>
          <w:sz w:val="20"/>
          <w:szCs w:val="20"/>
        </w:rPr>
        <w:t>demande</w:t>
      </w:r>
      <w:r w:rsidR="00597EBB" w:rsidRPr="00492F7C">
        <w:rPr>
          <w:rFonts w:ascii="Century Gothic" w:hAnsi="Century Gothic" w:cstheme="minorHAnsi"/>
          <w:sz w:val="20"/>
          <w:szCs w:val="20"/>
        </w:rPr>
        <w:t xml:space="preserve"> de bénéfice du congé de mobilité par écrit auprès du service des Ressources Humaines, obligatoirement au moyen du formulaire fourni, au sein duquel il devra exprimer explicitement le caractère volontaire de sa démarche et son projet professionnel en y joignant tout document démontrant le caractère concret et viable du projet</w:t>
      </w:r>
      <w:r w:rsidR="006A7901" w:rsidRPr="00492F7C">
        <w:rPr>
          <w:rFonts w:ascii="Century Gothic" w:hAnsi="Century Gothic" w:cstheme="minorHAnsi"/>
          <w:sz w:val="20"/>
          <w:szCs w:val="20"/>
        </w:rPr>
        <w:t>.</w:t>
      </w:r>
      <w:r w:rsidR="00597EBB" w:rsidRPr="00492F7C">
        <w:rPr>
          <w:rFonts w:ascii="Century Gothic" w:hAnsi="Century Gothic" w:cstheme="minorHAnsi"/>
          <w:sz w:val="20"/>
          <w:szCs w:val="20"/>
        </w:rPr>
        <w:t xml:space="preserve"> </w:t>
      </w:r>
    </w:p>
    <w:p w14:paraId="30FDB639" w14:textId="77777777" w:rsidR="008B1E71" w:rsidRPr="00492F7C" w:rsidRDefault="008B1E71" w:rsidP="00F8607C">
      <w:pPr>
        <w:pStyle w:val="Default"/>
        <w:jc w:val="both"/>
        <w:rPr>
          <w:rFonts w:ascii="Century Gothic" w:hAnsi="Century Gothic" w:cstheme="minorHAnsi"/>
          <w:sz w:val="20"/>
          <w:szCs w:val="20"/>
        </w:rPr>
      </w:pPr>
    </w:p>
    <w:p w14:paraId="10447763" w14:textId="47377ED3" w:rsidR="008B1E71" w:rsidRPr="00492F7C" w:rsidRDefault="008B1E71" w:rsidP="00F8607C">
      <w:pPr>
        <w:pStyle w:val="Default"/>
        <w:jc w:val="both"/>
        <w:rPr>
          <w:rFonts w:ascii="Century Gothic" w:hAnsi="Century Gothic" w:cstheme="minorHAnsi"/>
          <w:sz w:val="20"/>
          <w:szCs w:val="20"/>
        </w:rPr>
      </w:pPr>
      <w:r w:rsidRPr="00492F7C">
        <w:rPr>
          <w:rFonts w:ascii="Century Gothic" w:hAnsi="Century Gothic" w:cstheme="minorHAnsi"/>
          <w:sz w:val="20"/>
          <w:szCs w:val="20"/>
        </w:rPr>
        <w:t>Pour être valables, les demandes devront être soit déposées au service ressources humaines</w:t>
      </w:r>
      <w:r w:rsidR="0073306C">
        <w:rPr>
          <w:rFonts w:ascii="Century Gothic" w:hAnsi="Century Gothic" w:cstheme="minorHAnsi"/>
          <w:sz w:val="20"/>
          <w:szCs w:val="20"/>
        </w:rPr>
        <w:t>.</w:t>
      </w:r>
      <w:r w:rsidR="001D7B57" w:rsidRPr="00492F7C">
        <w:rPr>
          <w:rFonts w:ascii="Century Gothic" w:hAnsi="Century Gothic" w:cstheme="minorHAnsi"/>
          <w:sz w:val="20"/>
          <w:szCs w:val="20"/>
        </w:rPr>
        <w:t xml:space="preserve"> </w:t>
      </w:r>
    </w:p>
    <w:p w14:paraId="2DA4B9CD" w14:textId="77777777" w:rsidR="008B1E71" w:rsidRPr="00492F7C" w:rsidRDefault="008B1E71" w:rsidP="00F8607C">
      <w:pPr>
        <w:pStyle w:val="Default"/>
        <w:jc w:val="both"/>
        <w:rPr>
          <w:rFonts w:ascii="Century Gothic" w:hAnsi="Century Gothic" w:cstheme="minorHAnsi"/>
          <w:sz w:val="20"/>
          <w:szCs w:val="20"/>
        </w:rPr>
      </w:pPr>
    </w:p>
    <w:p w14:paraId="2378C717" w14:textId="4F393C46" w:rsidR="008B1E71" w:rsidRDefault="008B1E71" w:rsidP="00F8607C">
      <w:pPr>
        <w:pStyle w:val="Default"/>
        <w:jc w:val="both"/>
        <w:rPr>
          <w:rFonts w:ascii="Century Gothic" w:hAnsi="Century Gothic" w:cstheme="minorHAnsi"/>
          <w:sz w:val="20"/>
          <w:szCs w:val="20"/>
        </w:rPr>
      </w:pPr>
      <w:r w:rsidRPr="00492F7C">
        <w:rPr>
          <w:rFonts w:ascii="Century Gothic" w:hAnsi="Century Gothic" w:cstheme="minorHAnsi"/>
          <w:sz w:val="20"/>
          <w:szCs w:val="20"/>
        </w:rPr>
        <w:t xml:space="preserve">Tout dossier déposé donnera lieu à la remise </w:t>
      </w:r>
      <w:r w:rsidR="00802937">
        <w:rPr>
          <w:rFonts w:ascii="Century Gothic" w:hAnsi="Century Gothic" w:cstheme="minorHAnsi"/>
          <w:sz w:val="20"/>
          <w:szCs w:val="20"/>
        </w:rPr>
        <w:t xml:space="preserve">en main propre </w:t>
      </w:r>
      <w:r w:rsidRPr="00492F7C">
        <w:rPr>
          <w:rFonts w:ascii="Century Gothic" w:hAnsi="Century Gothic" w:cstheme="minorHAnsi"/>
          <w:sz w:val="20"/>
          <w:szCs w:val="20"/>
        </w:rPr>
        <w:t>ou à la transmission d’un récépissé</w:t>
      </w:r>
      <w:r w:rsidR="001C34A4" w:rsidRPr="00492F7C">
        <w:rPr>
          <w:rFonts w:ascii="Century Gothic" w:hAnsi="Century Gothic" w:cstheme="minorHAnsi"/>
          <w:sz w:val="20"/>
          <w:szCs w:val="20"/>
        </w:rPr>
        <w:t xml:space="preserve"> par email </w:t>
      </w:r>
      <w:r w:rsidRPr="00492F7C">
        <w:rPr>
          <w:rFonts w:ascii="Century Gothic" w:hAnsi="Century Gothic" w:cstheme="minorHAnsi"/>
          <w:sz w:val="20"/>
          <w:szCs w:val="20"/>
        </w:rPr>
        <w:t>mentionnant la date et l’heure du dépôt.</w:t>
      </w:r>
    </w:p>
    <w:p w14:paraId="61CA1867" w14:textId="6E597335" w:rsidR="001537CF" w:rsidRDefault="001537CF" w:rsidP="00F8607C">
      <w:pPr>
        <w:pStyle w:val="Default"/>
        <w:jc w:val="both"/>
        <w:rPr>
          <w:rFonts w:ascii="Century Gothic" w:hAnsi="Century Gothic" w:cstheme="minorHAnsi"/>
          <w:sz w:val="20"/>
          <w:szCs w:val="20"/>
        </w:rPr>
      </w:pPr>
    </w:p>
    <w:p w14:paraId="5E42CE03" w14:textId="77777777" w:rsidR="009873C1" w:rsidRPr="00492F7C" w:rsidRDefault="009873C1" w:rsidP="00E32094">
      <w:pPr>
        <w:pStyle w:val="Default"/>
        <w:jc w:val="center"/>
        <w:rPr>
          <w:rFonts w:ascii="Century Gothic" w:hAnsi="Century Gothic" w:cstheme="minorHAnsi"/>
          <w:sz w:val="20"/>
          <w:szCs w:val="20"/>
        </w:rPr>
      </w:pPr>
    </w:p>
    <w:p w14:paraId="54ABDD03" w14:textId="3F2FB52D" w:rsidR="00597EBB" w:rsidRPr="00492F7C" w:rsidRDefault="00597EBB" w:rsidP="00F8607C">
      <w:pPr>
        <w:pStyle w:val="Titre3"/>
        <w:spacing w:before="0" w:line="240" w:lineRule="auto"/>
        <w:jc w:val="both"/>
        <w:rPr>
          <w:rFonts w:cstheme="minorHAnsi"/>
          <w:sz w:val="20"/>
          <w:szCs w:val="22"/>
        </w:rPr>
      </w:pPr>
      <w:bookmarkStart w:id="22" w:name="_Toc517028885"/>
      <w:bookmarkStart w:id="23" w:name="_Toc54128010"/>
      <w:r w:rsidRPr="00492F7C">
        <w:rPr>
          <w:rFonts w:cstheme="minorHAnsi"/>
          <w:sz w:val="20"/>
          <w:szCs w:val="22"/>
        </w:rPr>
        <w:t>4.1 Traitement des demandes individuelles</w:t>
      </w:r>
      <w:bookmarkEnd w:id="23"/>
      <w:r w:rsidRPr="00492F7C">
        <w:rPr>
          <w:rFonts w:cstheme="minorHAnsi"/>
          <w:sz w:val="20"/>
          <w:szCs w:val="22"/>
        </w:rPr>
        <w:t xml:space="preserve"> </w:t>
      </w:r>
      <w:bookmarkEnd w:id="22"/>
    </w:p>
    <w:p w14:paraId="604AAFB4" w14:textId="77777777" w:rsidR="00597EBB" w:rsidRPr="00502618" w:rsidRDefault="00597EBB" w:rsidP="00F8607C">
      <w:pPr>
        <w:pStyle w:val="Default"/>
        <w:jc w:val="both"/>
        <w:rPr>
          <w:rFonts w:ascii="Century Gothic" w:hAnsi="Century Gothic" w:cstheme="minorHAnsi"/>
          <w:color w:val="FF0000"/>
          <w:sz w:val="20"/>
          <w:szCs w:val="20"/>
        </w:rPr>
      </w:pPr>
    </w:p>
    <w:p w14:paraId="2C4370A5" w14:textId="24465DC2" w:rsidR="00597EBB" w:rsidRPr="00492F7C" w:rsidRDefault="00597EBB" w:rsidP="00F8607C">
      <w:pPr>
        <w:pStyle w:val="Titre4"/>
        <w:spacing w:before="0" w:line="240" w:lineRule="auto"/>
        <w:ind w:left="1701" w:hanging="708"/>
        <w:rPr>
          <w:rFonts w:ascii="Century Gothic" w:hAnsi="Century Gothic"/>
          <w:sz w:val="20"/>
          <w:szCs w:val="20"/>
        </w:rPr>
      </w:pPr>
      <w:r w:rsidRPr="00492F7C">
        <w:rPr>
          <w:rFonts w:ascii="Century Gothic" w:hAnsi="Century Gothic"/>
          <w:sz w:val="20"/>
          <w:szCs w:val="20"/>
        </w:rPr>
        <w:t xml:space="preserve">4.1.1. Modalités et délai d’examen des demandes individuelles </w:t>
      </w:r>
    </w:p>
    <w:p w14:paraId="32454521" w14:textId="77777777" w:rsidR="00597EBB" w:rsidRPr="00492F7C" w:rsidRDefault="00597EBB" w:rsidP="00F8607C">
      <w:pPr>
        <w:pStyle w:val="Default"/>
        <w:jc w:val="both"/>
        <w:rPr>
          <w:rFonts w:ascii="Century Gothic" w:hAnsi="Century Gothic" w:cstheme="minorHAnsi"/>
          <w:sz w:val="20"/>
          <w:szCs w:val="20"/>
        </w:rPr>
      </w:pPr>
    </w:p>
    <w:p w14:paraId="2679DF01" w14:textId="75819634" w:rsidR="00597EBB" w:rsidRPr="00492F7C" w:rsidRDefault="00597EBB" w:rsidP="00F8607C">
      <w:pPr>
        <w:pStyle w:val="Default"/>
        <w:jc w:val="both"/>
        <w:rPr>
          <w:rFonts w:ascii="Century Gothic" w:hAnsi="Century Gothic" w:cstheme="minorHAnsi"/>
          <w:sz w:val="20"/>
          <w:szCs w:val="20"/>
        </w:rPr>
      </w:pPr>
      <w:r w:rsidRPr="00492F7C">
        <w:rPr>
          <w:rFonts w:ascii="Century Gothic" w:hAnsi="Century Gothic" w:cstheme="minorHAnsi"/>
          <w:sz w:val="20"/>
          <w:szCs w:val="20"/>
        </w:rPr>
        <w:t>La Direction examinera les demandes d’adhésion au congé de mobilité au fur et à mesure de leur réception en vue de vérifier si les demandes sont conformes aux conditions fixées à l’article</w:t>
      </w:r>
      <w:r w:rsidR="00802937">
        <w:rPr>
          <w:rFonts w:ascii="Century Gothic" w:hAnsi="Century Gothic" w:cstheme="minorHAnsi"/>
          <w:sz w:val="20"/>
          <w:szCs w:val="20"/>
        </w:rPr>
        <w:t> </w:t>
      </w:r>
      <w:r w:rsidRPr="00492F7C">
        <w:rPr>
          <w:rFonts w:ascii="Century Gothic" w:hAnsi="Century Gothic" w:cstheme="minorHAnsi"/>
          <w:sz w:val="20"/>
          <w:szCs w:val="20"/>
        </w:rPr>
        <w:t xml:space="preserve">3 du présent Titre. </w:t>
      </w:r>
    </w:p>
    <w:p w14:paraId="1D7541A0" w14:textId="77777777" w:rsidR="00597EBB" w:rsidRPr="00492F7C" w:rsidRDefault="00597EBB" w:rsidP="00F8607C">
      <w:pPr>
        <w:pStyle w:val="Default"/>
        <w:jc w:val="both"/>
        <w:rPr>
          <w:rFonts w:ascii="Century Gothic" w:hAnsi="Century Gothic" w:cstheme="minorHAnsi"/>
          <w:sz w:val="20"/>
          <w:szCs w:val="20"/>
        </w:rPr>
      </w:pPr>
    </w:p>
    <w:p w14:paraId="3663497A" w14:textId="7AF2A11B" w:rsidR="00597EBB" w:rsidRDefault="00597EBB" w:rsidP="00F8607C">
      <w:pPr>
        <w:pStyle w:val="Default"/>
        <w:jc w:val="both"/>
        <w:rPr>
          <w:rFonts w:ascii="Century Gothic" w:hAnsi="Century Gothic" w:cstheme="minorHAnsi"/>
          <w:sz w:val="20"/>
          <w:szCs w:val="20"/>
        </w:rPr>
      </w:pPr>
      <w:r w:rsidRPr="00492F7C">
        <w:rPr>
          <w:rFonts w:ascii="Century Gothic" w:hAnsi="Century Gothic" w:cstheme="minorHAnsi"/>
          <w:sz w:val="20"/>
          <w:szCs w:val="20"/>
        </w:rPr>
        <w:t>La Direction pourra refuser la dem</w:t>
      </w:r>
      <w:r w:rsidR="00AA736E" w:rsidRPr="00492F7C">
        <w:rPr>
          <w:rFonts w:ascii="Century Gothic" w:hAnsi="Century Gothic" w:cstheme="minorHAnsi"/>
          <w:sz w:val="20"/>
          <w:szCs w:val="20"/>
        </w:rPr>
        <w:t xml:space="preserve">ande du salarié à une mobilité </w:t>
      </w:r>
      <w:r w:rsidRPr="00492F7C">
        <w:rPr>
          <w:rFonts w:ascii="Century Gothic" w:hAnsi="Century Gothic" w:cstheme="minorHAnsi"/>
          <w:sz w:val="20"/>
          <w:szCs w:val="20"/>
        </w:rPr>
        <w:t xml:space="preserve">dans les cas suivants : </w:t>
      </w:r>
    </w:p>
    <w:p w14:paraId="491B8258" w14:textId="77777777" w:rsidR="00802937" w:rsidRPr="00492F7C" w:rsidRDefault="00802937" w:rsidP="00F8607C">
      <w:pPr>
        <w:pStyle w:val="Default"/>
        <w:jc w:val="both"/>
        <w:rPr>
          <w:rFonts w:ascii="Century Gothic" w:hAnsi="Century Gothic" w:cstheme="minorHAnsi"/>
          <w:sz w:val="20"/>
          <w:szCs w:val="20"/>
        </w:rPr>
      </w:pPr>
    </w:p>
    <w:p w14:paraId="0AAEBBDB" w14:textId="77777777" w:rsidR="008F4943" w:rsidRPr="00492F7C" w:rsidRDefault="008F4943" w:rsidP="008F4943">
      <w:pPr>
        <w:pStyle w:val="Default"/>
        <w:numPr>
          <w:ilvl w:val="0"/>
          <w:numId w:val="14"/>
        </w:numPr>
        <w:jc w:val="both"/>
        <w:rPr>
          <w:rFonts w:ascii="Century Gothic" w:hAnsi="Century Gothic" w:cstheme="minorHAnsi"/>
          <w:sz w:val="20"/>
          <w:szCs w:val="20"/>
        </w:rPr>
      </w:pPr>
      <w:r w:rsidRPr="00492F7C">
        <w:rPr>
          <w:rFonts w:ascii="Century Gothic" w:hAnsi="Century Gothic" w:cstheme="minorHAnsi"/>
          <w:sz w:val="20"/>
          <w:szCs w:val="20"/>
        </w:rPr>
        <w:t>le projet professionnel présenté par le salarié volontaire n’est pas suffisamment concret et/ou viable ;</w:t>
      </w:r>
    </w:p>
    <w:p w14:paraId="7BC8AB34" w14:textId="77777777" w:rsidR="003041B0" w:rsidRPr="00492F7C" w:rsidRDefault="003041B0" w:rsidP="003041B0">
      <w:pPr>
        <w:pStyle w:val="Default"/>
        <w:numPr>
          <w:ilvl w:val="0"/>
          <w:numId w:val="14"/>
        </w:numPr>
        <w:jc w:val="both"/>
        <w:rPr>
          <w:rFonts w:ascii="Century Gothic" w:hAnsi="Century Gothic" w:cstheme="minorHAnsi"/>
          <w:sz w:val="20"/>
          <w:szCs w:val="20"/>
        </w:rPr>
      </w:pPr>
      <w:r w:rsidRPr="00492F7C">
        <w:rPr>
          <w:rFonts w:ascii="Century Gothic" w:hAnsi="Century Gothic" w:cstheme="minorHAnsi"/>
          <w:sz w:val="20"/>
          <w:szCs w:val="20"/>
        </w:rPr>
        <w:t>le dossier de candidature est incomplet ou n’a pas été déposé dans le cadre de la procédure requise et décrite ci-dessus ;</w:t>
      </w:r>
    </w:p>
    <w:p w14:paraId="7AD12A43" w14:textId="57CB51D1" w:rsidR="000602E7" w:rsidRDefault="000602E7" w:rsidP="000602E7">
      <w:pPr>
        <w:pStyle w:val="Default"/>
        <w:numPr>
          <w:ilvl w:val="0"/>
          <w:numId w:val="14"/>
        </w:numPr>
        <w:jc w:val="both"/>
        <w:rPr>
          <w:rFonts w:ascii="Century Gothic" w:hAnsi="Century Gothic" w:cstheme="minorHAnsi"/>
          <w:sz w:val="20"/>
          <w:szCs w:val="20"/>
        </w:rPr>
      </w:pPr>
      <w:r w:rsidRPr="00492F7C">
        <w:rPr>
          <w:rFonts w:ascii="Century Gothic" w:hAnsi="Century Gothic" w:cstheme="minorHAnsi"/>
          <w:sz w:val="20"/>
          <w:szCs w:val="20"/>
        </w:rPr>
        <w:t xml:space="preserve">le salarié détient des compétences </w:t>
      </w:r>
      <w:r>
        <w:rPr>
          <w:rFonts w:ascii="Century Gothic" w:hAnsi="Century Gothic" w:cstheme="minorHAnsi"/>
          <w:sz w:val="20"/>
          <w:szCs w:val="20"/>
        </w:rPr>
        <w:t>clés</w:t>
      </w:r>
    </w:p>
    <w:p w14:paraId="273B8DE4" w14:textId="77777777" w:rsidR="00597EBB" w:rsidRPr="00492F7C" w:rsidRDefault="00597EBB" w:rsidP="00F8607C">
      <w:pPr>
        <w:pStyle w:val="Default"/>
        <w:jc w:val="both"/>
        <w:rPr>
          <w:rFonts w:ascii="Century Gothic" w:hAnsi="Century Gothic" w:cstheme="minorHAnsi"/>
          <w:sz w:val="20"/>
          <w:szCs w:val="20"/>
        </w:rPr>
      </w:pPr>
    </w:p>
    <w:p w14:paraId="3F255651" w14:textId="486C31F2" w:rsidR="00A74CF0" w:rsidRPr="002B7F36" w:rsidRDefault="00A74CF0" w:rsidP="00F8607C">
      <w:pPr>
        <w:pStyle w:val="Default"/>
        <w:jc w:val="both"/>
        <w:rPr>
          <w:rFonts w:ascii="Century Gothic" w:hAnsi="Century Gothic" w:cstheme="minorHAnsi"/>
          <w:sz w:val="20"/>
          <w:szCs w:val="20"/>
        </w:rPr>
      </w:pPr>
      <w:r w:rsidRPr="002B7F36">
        <w:rPr>
          <w:rFonts w:ascii="Century Gothic" w:hAnsi="Century Gothic" w:cstheme="minorHAnsi"/>
          <w:sz w:val="20"/>
          <w:szCs w:val="20"/>
        </w:rPr>
        <w:t>U</w:t>
      </w:r>
      <w:r w:rsidR="00597EBB" w:rsidRPr="002B7F36">
        <w:rPr>
          <w:rFonts w:ascii="Century Gothic" w:hAnsi="Century Gothic" w:cstheme="minorHAnsi"/>
          <w:sz w:val="20"/>
          <w:szCs w:val="20"/>
        </w:rPr>
        <w:t xml:space="preserve">ne première évaluation du projet </w:t>
      </w:r>
      <w:r w:rsidRPr="002B7F36">
        <w:rPr>
          <w:rFonts w:ascii="Century Gothic" w:hAnsi="Century Gothic" w:cstheme="minorHAnsi"/>
          <w:sz w:val="20"/>
          <w:szCs w:val="20"/>
        </w:rPr>
        <w:t xml:space="preserve">sera effectuée conjointement par le référent carrière du salarié et </w:t>
      </w:r>
      <w:r w:rsidR="00BE23F1" w:rsidRPr="002B7F36">
        <w:rPr>
          <w:rFonts w:ascii="Century Gothic" w:hAnsi="Century Gothic" w:cstheme="minorHAnsi"/>
          <w:sz w:val="20"/>
          <w:szCs w:val="20"/>
        </w:rPr>
        <w:t>son</w:t>
      </w:r>
      <w:r w:rsidRPr="002B7F36">
        <w:rPr>
          <w:rFonts w:ascii="Century Gothic" w:hAnsi="Century Gothic" w:cstheme="minorHAnsi"/>
          <w:sz w:val="20"/>
          <w:szCs w:val="20"/>
        </w:rPr>
        <w:t xml:space="preserve"> référent RH, sur le caractère concret et/ou viable d</w:t>
      </w:r>
      <w:r w:rsidR="008F4943" w:rsidRPr="002B7F36">
        <w:rPr>
          <w:rFonts w:ascii="Century Gothic" w:hAnsi="Century Gothic" w:cstheme="minorHAnsi"/>
          <w:sz w:val="20"/>
          <w:szCs w:val="20"/>
        </w:rPr>
        <w:t>e son</w:t>
      </w:r>
      <w:r w:rsidRPr="002B7F36">
        <w:rPr>
          <w:rFonts w:ascii="Century Gothic" w:hAnsi="Century Gothic" w:cstheme="minorHAnsi"/>
          <w:sz w:val="20"/>
          <w:szCs w:val="20"/>
        </w:rPr>
        <w:t xml:space="preserve"> projet.</w:t>
      </w:r>
    </w:p>
    <w:p w14:paraId="662BDBA9" w14:textId="77777777" w:rsidR="00A74CF0" w:rsidRPr="002B7F36" w:rsidRDefault="00A74CF0" w:rsidP="00A74CF0">
      <w:pPr>
        <w:pStyle w:val="Default"/>
        <w:jc w:val="both"/>
        <w:rPr>
          <w:rFonts w:ascii="Century Gothic" w:hAnsi="Century Gothic" w:cstheme="minorHAnsi"/>
          <w:sz w:val="20"/>
          <w:szCs w:val="20"/>
        </w:rPr>
      </w:pPr>
    </w:p>
    <w:p w14:paraId="3B96C00E" w14:textId="77777777" w:rsidR="00A74CF0" w:rsidRPr="002B7F36" w:rsidRDefault="00A74CF0" w:rsidP="00A74CF0">
      <w:pPr>
        <w:pStyle w:val="Default"/>
        <w:jc w:val="both"/>
        <w:rPr>
          <w:rFonts w:ascii="Century Gothic" w:hAnsi="Century Gothic" w:cstheme="minorHAnsi"/>
          <w:sz w:val="20"/>
          <w:szCs w:val="20"/>
        </w:rPr>
      </w:pPr>
      <w:r w:rsidRPr="002B7F36">
        <w:rPr>
          <w:rFonts w:ascii="Century Gothic" w:hAnsi="Century Gothic" w:cstheme="minorHAnsi"/>
          <w:sz w:val="20"/>
          <w:szCs w:val="20"/>
        </w:rPr>
        <w:t xml:space="preserve">Les demandes non conformes seront immédiatement écartées et une réponse écrite motivée sera adressée aux salariés concernés dans les 15 jours suivant la réception du dossier. </w:t>
      </w:r>
    </w:p>
    <w:p w14:paraId="53079D56" w14:textId="77777777" w:rsidR="00A74CF0" w:rsidRPr="002B7F36" w:rsidRDefault="00A74CF0" w:rsidP="00F8607C">
      <w:pPr>
        <w:pStyle w:val="Default"/>
        <w:jc w:val="both"/>
        <w:rPr>
          <w:rFonts w:ascii="Century Gothic" w:hAnsi="Century Gothic" w:cstheme="minorHAnsi"/>
          <w:sz w:val="20"/>
          <w:szCs w:val="20"/>
        </w:rPr>
      </w:pPr>
    </w:p>
    <w:p w14:paraId="6960B626" w14:textId="71A38364" w:rsidR="00BB68D8" w:rsidRPr="002B7F36" w:rsidRDefault="00BB68D8" w:rsidP="00F8607C">
      <w:pPr>
        <w:pStyle w:val="Default"/>
        <w:jc w:val="both"/>
        <w:rPr>
          <w:rFonts w:ascii="Century Gothic" w:hAnsi="Century Gothic"/>
          <w:sz w:val="20"/>
          <w:szCs w:val="20"/>
        </w:rPr>
      </w:pPr>
      <w:bookmarkStart w:id="24" w:name="_Hlk46321132"/>
      <w:r w:rsidRPr="002B7F36">
        <w:rPr>
          <w:rFonts w:ascii="Century Gothic" w:hAnsi="Century Gothic"/>
          <w:sz w:val="20"/>
          <w:szCs w:val="20"/>
        </w:rPr>
        <w:lastRenderedPageBreak/>
        <w:t xml:space="preserve">Si le projet est suffisamment concret et/ou viable, la demande sera soumise pour revue à un comité de validation, </w:t>
      </w:r>
      <w:r w:rsidR="00B81E9B" w:rsidRPr="002B7F36">
        <w:rPr>
          <w:rFonts w:ascii="Century Gothic" w:hAnsi="Century Gothic"/>
          <w:sz w:val="20"/>
          <w:szCs w:val="20"/>
        </w:rPr>
        <w:t>lequel</w:t>
      </w:r>
      <w:r w:rsidRPr="002B7F36">
        <w:rPr>
          <w:rFonts w:ascii="Century Gothic" w:hAnsi="Century Gothic"/>
          <w:sz w:val="20"/>
          <w:szCs w:val="20"/>
        </w:rPr>
        <w:t xml:space="preserve"> </w:t>
      </w:r>
      <w:r w:rsidR="00B81E9B" w:rsidRPr="002B7F36">
        <w:rPr>
          <w:rFonts w:ascii="Century Gothic" w:hAnsi="Century Gothic"/>
          <w:sz w:val="20"/>
          <w:szCs w:val="20"/>
        </w:rPr>
        <w:t>sera composé par</w:t>
      </w:r>
      <w:r w:rsidRPr="002B7F36">
        <w:rPr>
          <w:rFonts w:ascii="Century Gothic" w:hAnsi="Century Gothic"/>
          <w:sz w:val="20"/>
          <w:szCs w:val="20"/>
        </w:rPr>
        <w:t xml:space="preserve"> les présidents des comités de développement de carrière </w:t>
      </w:r>
      <w:r w:rsidR="006E77F9">
        <w:rPr>
          <w:rFonts w:ascii="Century Gothic" w:hAnsi="Century Gothic"/>
          <w:sz w:val="20"/>
          <w:szCs w:val="20"/>
        </w:rPr>
        <w:t>de BÔCONSEIL</w:t>
      </w:r>
      <w:r w:rsidRPr="002B7F36">
        <w:rPr>
          <w:rFonts w:ascii="Century Gothic" w:hAnsi="Century Gothic"/>
          <w:sz w:val="20"/>
          <w:szCs w:val="20"/>
        </w:rPr>
        <w:t xml:space="preserve">. </w:t>
      </w:r>
    </w:p>
    <w:bookmarkEnd w:id="24"/>
    <w:p w14:paraId="09B6F530" w14:textId="77777777" w:rsidR="00F702F0" w:rsidRDefault="00F702F0" w:rsidP="00F8607C">
      <w:pPr>
        <w:pStyle w:val="Default"/>
        <w:jc w:val="both"/>
        <w:rPr>
          <w:rFonts w:ascii="Century Gothic" w:hAnsi="Century Gothic" w:cstheme="minorHAnsi"/>
          <w:sz w:val="20"/>
          <w:szCs w:val="20"/>
        </w:rPr>
      </w:pPr>
    </w:p>
    <w:p w14:paraId="23318DF4" w14:textId="0760348C" w:rsidR="0061123C" w:rsidRPr="00492F7C" w:rsidRDefault="0061123C" w:rsidP="0061123C">
      <w:pPr>
        <w:pStyle w:val="Default"/>
        <w:jc w:val="both"/>
        <w:rPr>
          <w:rFonts w:ascii="Century Gothic" w:hAnsi="Century Gothic" w:cstheme="minorBidi"/>
          <w:color w:val="auto"/>
          <w:sz w:val="20"/>
          <w:szCs w:val="20"/>
        </w:rPr>
      </w:pPr>
      <w:r>
        <w:rPr>
          <w:rFonts w:ascii="Century Gothic" w:hAnsi="Century Gothic" w:cstheme="minorBidi"/>
          <w:color w:val="auto"/>
          <w:sz w:val="20"/>
          <w:szCs w:val="20"/>
        </w:rPr>
        <w:t xml:space="preserve">La Commission de suivi sera informée </w:t>
      </w:r>
      <w:r w:rsidR="00302D91">
        <w:rPr>
          <w:rFonts w:ascii="Century Gothic" w:hAnsi="Century Gothic" w:cstheme="minorBidi"/>
          <w:color w:val="auto"/>
          <w:sz w:val="20"/>
          <w:szCs w:val="20"/>
        </w:rPr>
        <w:t>2 fois par an</w:t>
      </w:r>
      <w:r>
        <w:rPr>
          <w:rFonts w:ascii="Century Gothic" w:hAnsi="Century Gothic" w:cstheme="minorBidi"/>
          <w:color w:val="auto"/>
          <w:sz w:val="20"/>
          <w:szCs w:val="20"/>
        </w:rPr>
        <w:t xml:space="preserve"> du nombre de dossiers </w:t>
      </w:r>
      <w:r w:rsidR="0073306C">
        <w:rPr>
          <w:rFonts w:ascii="Century Gothic" w:hAnsi="Century Gothic" w:cstheme="minorBidi"/>
          <w:color w:val="auto"/>
          <w:sz w:val="20"/>
          <w:szCs w:val="20"/>
        </w:rPr>
        <w:t xml:space="preserve">reçus, refusés et </w:t>
      </w:r>
      <w:r>
        <w:rPr>
          <w:rFonts w:ascii="Century Gothic" w:hAnsi="Century Gothic" w:cstheme="minorBidi"/>
          <w:color w:val="auto"/>
          <w:sz w:val="20"/>
          <w:szCs w:val="20"/>
        </w:rPr>
        <w:t>validés.</w:t>
      </w:r>
    </w:p>
    <w:p w14:paraId="20EB5E0E" w14:textId="77777777" w:rsidR="0061123C" w:rsidRPr="00492F7C" w:rsidRDefault="0061123C" w:rsidP="00F8607C">
      <w:pPr>
        <w:pStyle w:val="Default"/>
        <w:jc w:val="both"/>
        <w:rPr>
          <w:rFonts w:ascii="Century Gothic" w:hAnsi="Century Gothic" w:cstheme="minorBidi"/>
          <w:color w:val="auto"/>
          <w:sz w:val="20"/>
          <w:szCs w:val="20"/>
        </w:rPr>
      </w:pPr>
    </w:p>
    <w:p w14:paraId="0925169D" w14:textId="7B740776"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En cas de réponse positive, la date de rupture du contrat de travail du salarié dont la mobilité externe aura été acceptée </w:t>
      </w:r>
      <w:r w:rsidR="00664248">
        <w:rPr>
          <w:rFonts w:ascii="Century Gothic" w:hAnsi="Century Gothic" w:cstheme="minorBidi"/>
          <w:color w:val="auto"/>
          <w:sz w:val="20"/>
          <w:szCs w:val="20"/>
        </w:rPr>
        <w:t>correspondra à l’échéance du congé de mobilité.</w:t>
      </w:r>
    </w:p>
    <w:p w14:paraId="6EE144CC" w14:textId="77777777" w:rsidR="00597EBB" w:rsidRPr="00492F7C" w:rsidRDefault="00597EBB" w:rsidP="00F8607C">
      <w:pPr>
        <w:pStyle w:val="Default"/>
        <w:jc w:val="both"/>
        <w:rPr>
          <w:rFonts w:ascii="Century Gothic" w:hAnsi="Century Gothic" w:cstheme="minorBidi"/>
          <w:color w:val="auto"/>
          <w:sz w:val="20"/>
          <w:szCs w:val="20"/>
        </w:rPr>
      </w:pPr>
    </w:p>
    <w:p w14:paraId="2457C51C" w14:textId="77777777" w:rsidR="00597EBB" w:rsidRPr="00492F7C" w:rsidRDefault="00597EBB" w:rsidP="00F8607C">
      <w:pPr>
        <w:pStyle w:val="Default"/>
        <w:jc w:val="both"/>
        <w:rPr>
          <w:rFonts w:ascii="Century Gothic" w:hAnsi="Century Gothic" w:cstheme="minorBidi"/>
          <w:color w:val="auto"/>
          <w:sz w:val="20"/>
          <w:szCs w:val="20"/>
        </w:rPr>
      </w:pPr>
    </w:p>
    <w:p w14:paraId="56318A6D" w14:textId="77777777" w:rsidR="00597EBB" w:rsidRPr="00492F7C" w:rsidRDefault="00597EBB" w:rsidP="00F8607C">
      <w:pPr>
        <w:pStyle w:val="Titre4"/>
        <w:spacing w:before="0" w:line="240" w:lineRule="auto"/>
        <w:ind w:left="1701" w:hanging="708"/>
        <w:rPr>
          <w:rFonts w:ascii="Century Gothic" w:hAnsi="Century Gothic"/>
          <w:sz w:val="20"/>
          <w:szCs w:val="20"/>
        </w:rPr>
      </w:pPr>
      <w:r w:rsidRPr="00492F7C">
        <w:rPr>
          <w:rFonts w:ascii="Century Gothic" w:hAnsi="Century Gothic"/>
          <w:sz w:val="20"/>
          <w:szCs w:val="20"/>
        </w:rPr>
        <w:t xml:space="preserve">4.1.2 Acceptation des demandes individuelles </w:t>
      </w:r>
    </w:p>
    <w:p w14:paraId="45986DD6" w14:textId="77777777" w:rsidR="00597EBB" w:rsidRPr="00492F7C" w:rsidRDefault="00597EBB" w:rsidP="00F8607C">
      <w:pPr>
        <w:pStyle w:val="Default"/>
        <w:jc w:val="both"/>
        <w:rPr>
          <w:rFonts w:ascii="Century Gothic" w:hAnsi="Century Gothic"/>
          <w:color w:val="auto"/>
          <w:sz w:val="20"/>
          <w:szCs w:val="20"/>
        </w:rPr>
      </w:pPr>
    </w:p>
    <w:p w14:paraId="03BA7659" w14:textId="77777777" w:rsidR="00597EBB" w:rsidRPr="00492F7C" w:rsidRDefault="00597EBB" w:rsidP="00F8607C">
      <w:pPr>
        <w:pStyle w:val="Default"/>
        <w:jc w:val="both"/>
        <w:rPr>
          <w:rFonts w:ascii="Century Gothic" w:hAnsi="Century Gothic"/>
          <w:color w:val="auto"/>
          <w:sz w:val="20"/>
          <w:szCs w:val="20"/>
        </w:rPr>
      </w:pPr>
      <w:r w:rsidRPr="00492F7C">
        <w:rPr>
          <w:rFonts w:ascii="Century Gothic" w:hAnsi="Century Gothic"/>
          <w:color w:val="auto"/>
          <w:sz w:val="20"/>
          <w:szCs w:val="20"/>
        </w:rPr>
        <w:t>L’acceptation de la demande individuelle prendra la forme d’une proposition de convention de rupture amiable du contrat de travail qui précisera notamment la durée du congé de mobilité, ses modalités d’application et les engagements réciproques pris par l’entreprise et le salarié en ce qui concerne l’exécution du congé.</w:t>
      </w:r>
    </w:p>
    <w:p w14:paraId="235AF260" w14:textId="77777777" w:rsidR="00597EBB" w:rsidRPr="00492F7C" w:rsidRDefault="00597EBB" w:rsidP="00F8607C">
      <w:pPr>
        <w:pStyle w:val="Default"/>
        <w:jc w:val="both"/>
        <w:rPr>
          <w:rFonts w:ascii="Century Gothic" w:hAnsi="Century Gothic"/>
          <w:color w:val="auto"/>
          <w:sz w:val="20"/>
          <w:szCs w:val="20"/>
        </w:rPr>
      </w:pPr>
    </w:p>
    <w:p w14:paraId="73110FA2" w14:textId="233384F8" w:rsidR="00597EBB" w:rsidRPr="00492F7C" w:rsidRDefault="00597EBB" w:rsidP="00F8607C">
      <w:pPr>
        <w:pStyle w:val="Default"/>
        <w:jc w:val="both"/>
        <w:rPr>
          <w:rFonts w:ascii="Century Gothic" w:hAnsi="Century Gothic"/>
          <w:color w:val="auto"/>
          <w:sz w:val="20"/>
          <w:szCs w:val="20"/>
        </w:rPr>
      </w:pPr>
      <w:r w:rsidRPr="0061123C">
        <w:rPr>
          <w:rFonts w:ascii="Century Gothic" w:hAnsi="Century Gothic"/>
          <w:color w:val="auto"/>
          <w:sz w:val="20"/>
          <w:szCs w:val="20"/>
        </w:rPr>
        <w:t xml:space="preserve">Avec le courrier d’acceptation, la </w:t>
      </w:r>
      <w:r w:rsidR="00583440" w:rsidRPr="0061123C">
        <w:rPr>
          <w:rFonts w:ascii="Century Gothic" w:hAnsi="Century Gothic"/>
          <w:color w:val="auto"/>
          <w:sz w:val="20"/>
          <w:szCs w:val="20"/>
        </w:rPr>
        <w:t>D</w:t>
      </w:r>
      <w:r w:rsidRPr="0061123C">
        <w:rPr>
          <w:rFonts w:ascii="Century Gothic" w:hAnsi="Century Gothic"/>
          <w:color w:val="auto"/>
          <w:sz w:val="20"/>
          <w:szCs w:val="20"/>
        </w:rPr>
        <w:t>irection adressera au salarié dont le volontariat a été accepté la convention de rupture et un décompte estimatif des indemnités de départ qui lui seront versées à l’issue du congé de mobilité</w:t>
      </w:r>
      <w:r w:rsidR="0061123C">
        <w:rPr>
          <w:rFonts w:ascii="Century Gothic" w:hAnsi="Century Gothic"/>
          <w:color w:val="auto"/>
          <w:sz w:val="20"/>
          <w:szCs w:val="20"/>
        </w:rPr>
        <w:t>.</w:t>
      </w:r>
    </w:p>
    <w:p w14:paraId="7091B3FB" w14:textId="77777777" w:rsidR="00597EBB" w:rsidRPr="00492F7C" w:rsidRDefault="00597EBB" w:rsidP="00F8607C">
      <w:pPr>
        <w:pStyle w:val="Default"/>
        <w:jc w:val="both"/>
        <w:rPr>
          <w:rFonts w:ascii="Century Gothic" w:hAnsi="Century Gothic"/>
          <w:color w:val="auto"/>
          <w:sz w:val="20"/>
          <w:szCs w:val="20"/>
        </w:rPr>
      </w:pPr>
    </w:p>
    <w:p w14:paraId="20B2A763" w14:textId="77777777" w:rsidR="00597EBB" w:rsidRPr="00492F7C" w:rsidRDefault="00597EBB" w:rsidP="00F8607C">
      <w:pPr>
        <w:pStyle w:val="Default"/>
        <w:jc w:val="both"/>
        <w:rPr>
          <w:rFonts w:ascii="Century Gothic" w:hAnsi="Century Gothic"/>
          <w:color w:val="auto"/>
          <w:sz w:val="20"/>
          <w:szCs w:val="20"/>
        </w:rPr>
      </w:pPr>
      <w:r w:rsidRPr="00492F7C">
        <w:rPr>
          <w:rFonts w:ascii="Century Gothic" w:hAnsi="Century Gothic"/>
          <w:color w:val="auto"/>
          <w:sz w:val="20"/>
          <w:szCs w:val="20"/>
        </w:rPr>
        <w:t>Le salarié sera informé du régime social et fiscal de ces indemnités en vigueur à la date d’établissement du décompte (ce régime étant susceptible d’évolution en fonction des changements de législation).</w:t>
      </w:r>
    </w:p>
    <w:p w14:paraId="00CC368B" w14:textId="77777777" w:rsidR="00597EBB" w:rsidRPr="00492F7C" w:rsidRDefault="00597EBB" w:rsidP="00F8607C">
      <w:pPr>
        <w:pStyle w:val="Default"/>
        <w:jc w:val="both"/>
        <w:rPr>
          <w:rFonts w:ascii="Century Gothic" w:hAnsi="Century Gothic"/>
          <w:color w:val="auto"/>
          <w:sz w:val="20"/>
          <w:szCs w:val="20"/>
        </w:rPr>
      </w:pPr>
    </w:p>
    <w:p w14:paraId="3555211A" w14:textId="0D7B3BA3" w:rsidR="00597EBB" w:rsidRPr="00492F7C" w:rsidRDefault="0045194A" w:rsidP="00F8607C">
      <w:pPr>
        <w:pStyle w:val="Default"/>
        <w:jc w:val="both"/>
        <w:rPr>
          <w:rFonts w:ascii="Century Gothic" w:hAnsi="Century Gothic"/>
          <w:color w:val="auto"/>
          <w:sz w:val="20"/>
          <w:szCs w:val="20"/>
        </w:rPr>
      </w:pPr>
      <w:r>
        <w:rPr>
          <w:rFonts w:ascii="Century Gothic" w:hAnsi="Century Gothic"/>
          <w:color w:val="auto"/>
          <w:sz w:val="20"/>
          <w:szCs w:val="20"/>
        </w:rPr>
        <w:t>À</w:t>
      </w:r>
      <w:r w:rsidRPr="00492F7C">
        <w:rPr>
          <w:rFonts w:ascii="Century Gothic" w:hAnsi="Century Gothic"/>
          <w:color w:val="auto"/>
          <w:sz w:val="20"/>
          <w:szCs w:val="20"/>
        </w:rPr>
        <w:t xml:space="preserve"> </w:t>
      </w:r>
      <w:r w:rsidR="00597EBB" w:rsidRPr="00492F7C">
        <w:rPr>
          <w:rFonts w:ascii="Century Gothic" w:hAnsi="Century Gothic"/>
          <w:color w:val="auto"/>
          <w:sz w:val="20"/>
          <w:szCs w:val="20"/>
        </w:rPr>
        <w:t>réception de l’acceptation de sa demande, le salarié disposera d’un délai de 8 jours calendaires pour confirmer son adhésion et retourner le document signé.</w:t>
      </w:r>
    </w:p>
    <w:p w14:paraId="1DE3BB8A" w14:textId="77777777" w:rsidR="00597EBB" w:rsidRPr="00492F7C" w:rsidRDefault="00597EBB" w:rsidP="00F8607C">
      <w:pPr>
        <w:pStyle w:val="Default"/>
        <w:jc w:val="both"/>
        <w:rPr>
          <w:rFonts w:ascii="Century Gothic" w:hAnsi="Century Gothic"/>
          <w:color w:val="auto"/>
          <w:sz w:val="20"/>
          <w:szCs w:val="20"/>
        </w:rPr>
      </w:pPr>
    </w:p>
    <w:p w14:paraId="449E5AFC" w14:textId="77777777" w:rsidR="00597EBB" w:rsidRPr="00492F7C" w:rsidRDefault="00597EBB" w:rsidP="00F8607C">
      <w:pPr>
        <w:pStyle w:val="Titre4"/>
        <w:spacing w:before="0" w:line="240" w:lineRule="auto"/>
        <w:ind w:left="1701" w:hanging="708"/>
        <w:rPr>
          <w:rFonts w:ascii="Century Gothic" w:hAnsi="Century Gothic"/>
          <w:sz w:val="20"/>
          <w:szCs w:val="20"/>
        </w:rPr>
      </w:pPr>
      <w:r w:rsidRPr="00492F7C">
        <w:rPr>
          <w:rFonts w:ascii="Century Gothic" w:hAnsi="Century Gothic"/>
          <w:sz w:val="20"/>
          <w:szCs w:val="20"/>
        </w:rPr>
        <w:t xml:space="preserve">4.1.3 Refus des demandes individuelles </w:t>
      </w:r>
    </w:p>
    <w:p w14:paraId="0A156070" w14:textId="77777777" w:rsidR="00597EBB" w:rsidRPr="00492F7C" w:rsidRDefault="00597EBB" w:rsidP="00F8607C">
      <w:pPr>
        <w:pStyle w:val="Default"/>
        <w:jc w:val="both"/>
        <w:rPr>
          <w:rFonts w:ascii="Century Gothic" w:hAnsi="Century Gothic"/>
          <w:color w:val="auto"/>
          <w:sz w:val="20"/>
          <w:szCs w:val="20"/>
        </w:rPr>
      </w:pPr>
    </w:p>
    <w:p w14:paraId="71214D40" w14:textId="7A06105A" w:rsidR="00597EBB" w:rsidRPr="00492F7C" w:rsidRDefault="00597EBB" w:rsidP="00F8607C">
      <w:pPr>
        <w:pStyle w:val="Default"/>
        <w:jc w:val="both"/>
        <w:rPr>
          <w:rFonts w:ascii="Century Gothic" w:hAnsi="Century Gothic"/>
          <w:color w:val="auto"/>
          <w:sz w:val="20"/>
          <w:szCs w:val="20"/>
        </w:rPr>
      </w:pPr>
      <w:r w:rsidRPr="00492F7C">
        <w:rPr>
          <w:rFonts w:ascii="Century Gothic" w:hAnsi="Century Gothic"/>
          <w:color w:val="auto"/>
          <w:sz w:val="20"/>
          <w:szCs w:val="20"/>
        </w:rPr>
        <w:t>Si l’employeur entend refuser la demande d’un salarié a</w:t>
      </w:r>
      <w:r w:rsidR="00E63AD1" w:rsidRPr="00492F7C">
        <w:rPr>
          <w:rFonts w:ascii="Century Gothic" w:hAnsi="Century Gothic"/>
          <w:color w:val="auto"/>
          <w:sz w:val="20"/>
          <w:szCs w:val="20"/>
        </w:rPr>
        <w:t>u départ, il motivera par écrit ce refus sur la base des cr</w:t>
      </w:r>
      <w:r w:rsidR="00BF4723" w:rsidRPr="00492F7C">
        <w:rPr>
          <w:rFonts w:ascii="Century Gothic" w:hAnsi="Century Gothic"/>
          <w:color w:val="auto"/>
          <w:sz w:val="20"/>
          <w:szCs w:val="20"/>
        </w:rPr>
        <w:t xml:space="preserve">itères définis à l’article 4. 1 du présent </w:t>
      </w:r>
      <w:r w:rsidR="000F70EF" w:rsidRPr="00492F7C">
        <w:rPr>
          <w:rFonts w:ascii="Century Gothic" w:hAnsi="Century Gothic"/>
          <w:color w:val="auto"/>
          <w:sz w:val="20"/>
          <w:szCs w:val="20"/>
        </w:rPr>
        <w:t>Titre</w:t>
      </w:r>
      <w:r w:rsidR="00BF4723" w:rsidRPr="00492F7C">
        <w:rPr>
          <w:rFonts w:ascii="Century Gothic" w:hAnsi="Century Gothic"/>
          <w:color w:val="auto"/>
          <w:sz w:val="20"/>
          <w:szCs w:val="20"/>
        </w:rPr>
        <w:t xml:space="preserve">. </w:t>
      </w:r>
    </w:p>
    <w:p w14:paraId="259D82AB" w14:textId="77777777" w:rsidR="00597EBB" w:rsidRPr="00492F7C" w:rsidRDefault="00597EBB" w:rsidP="00F8607C">
      <w:pPr>
        <w:pStyle w:val="Default"/>
        <w:jc w:val="both"/>
        <w:rPr>
          <w:rFonts w:ascii="Century Gothic" w:hAnsi="Century Gothic"/>
          <w:color w:val="auto"/>
          <w:sz w:val="20"/>
          <w:szCs w:val="20"/>
        </w:rPr>
      </w:pPr>
    </w:p>
    <w:p w14:paraId="26AA9BAF" w14:textId="77777777" w:rsidR="00597EBB" w:rsidRPr="00492F7C" w:rsidRDefault="00597EBB" w:rsidP="00F8607C">
      <w:pPr>
        <w:pStyle w:val="Default"/>
        <w:jc w:val="both"/>
        <w:rPr>
          <w:rFonts w:ascii="Century Gothic" w:hAnsi="Century Gothic"/>
          <w:color w:val="auto"/>
          <w:sz w:val="14"/>
          <w:szCs w:val="14"/>
        </w:rPr>
      </w:pPr>
      <w:r w:rsidRPr="00492F7C">
        <w:rPr>
          <w:rFonts w:ascii="Century Gothic" w:hAnsi="Century Gothic"/>
          <w:color w:val="auto"/>
          <w:sz w:val="20"/>
          <w:szCs w:val="20"/>
        </w:rPr>
        <w:t xml:space="preserve">Les demandes qui n’auront pas été retenues en raison d’un nombre de demandes valides supérieur au nombre de départs envisagé seront conservées pour le cas où certaines demandes de congé de mobilité retenues seraient non maintenues par les salariés. Les salariés concernés en seront informés. </w:t>
      </w:r>
    </w:p>
    <w:p w14:paraId="3A247273" w14:textId="77777777" w:rsidR="00953453" w:rsidRPr="000F70EF" w:rsidRDefault="00953453" w:rsidP="00F8607C">
      <w:pPr>
        <w:pStyle w:val="Default"/>
        <w:jc w:val="both"/>
        <w:rPr>
          <w:rFonts w:ascii="Century Gothic" w:hAnsi="Century Gothic" w:cstheme="minorBidi"/>
          <w:color w:val="auto"/>
          <w:sz w:val="20"/>
          <w:szCs w:val="20"/>
        </w:rPr>
      </w:pPr>
    </w:p>
    <w:p w14:paraId="23476DC9" w14:textId="77777777" w:rsidR="00396D7C" w:rsidRPr="000F70EF" w:rsidRDefault="00396D7C" w:rsidP="00F8607C">
      <w:pPr>
        <w:pStyle w:val="Default"/>
        <w:jc w:val="both"/>
        <w:rPr>
          <w:rFonts w:ascii="Century Gothic" w:hAnsi="Century Gothic" w:cstheme="minorBidi"/>
          <w:color w:val="auto"/>
          <w:sz w:val="20"/>
          <w:szCs w:val="20"/>
        </w:rPr>
      </w:pPr>
    </w:p>
    <w:p w14:paraId="064B80DB" w14:textId="77777777" w:rsidR="00597EBB" w:rsidRPr="00492F7C" w:rsidRDefault="00597EBB" w:rsidP="00F8607C">
      <w:pPr>
        <w:pStyle w:val="Titre3"/>
        <w:spacing w:before="0" w:line="240" w:lineRule="auto"/>
        <w:jc w:val="both"/>
        <w:rPr>
          <w:rFonts w:cstheme="minorHAnsi"/>
          <w:sz w:val="20"/>
          <w:szCs w:val="22"/>
        </w:rPr>
      </w:pPr>
      <w:bookmarkStart w:id="25" w:name="_Toc517028886"/>
      <w:bookmarkStart w:id="26" w:name="_Toc54128011"/>
      <w:r w:rsidRPr="00492F7C">
        <w:rPr>
          <w:rFonts w:cstheme="minorHAnsi"/>
          <w:sz w:val="20"/>
          <w:szCs w:val="22"/>
        </w:rPr>
        <w:t>4.2 Signature de la convention de rupture du contrat de travail dans le cadre du congé de mobilité</w:t>
      </w:r>
      <w:bookmarkEnd w:id="25"/>
      <w:bookmarkEnd w:id="26"/>
    </w:p>
    <w:p w14:paraId="199AF3F4" w14:textId="77777777" w:rsidR="00597EBB" w:rsidRPr="00492F7C" w:rsidRDefault="00597EBB" w:rsidP="00F8607C">
      <w:pPr>
        <w:pStyle w:val="Default"/>
        <w:jc w:val="both"/>
        <w:rPr>
          <w:rFonts w:ascii="Century Gothic" w:hAnsi="Century Gothic" w:cstheme="minorBidi"/>
          <w:b/>
          <w:color w:val="auto"/>
          <w:sz w:val="22"/>
          <w:szCs w:val="22"/>
          <w:u w:val="single"/>
        </w:rPr>
      </w:pPr>
    </w:p>
    <w:p w14:paraId="688D996D" w14:textId="2068537C" w:rsidR="00597EBB" w:rsidRPr="00492F7C" w:rsidRDefault="00D87CCA" w:rsidP="00F8607C">
      <w:pPr>
        <w:pStyle w:val="Default"/>
        <w:jc w:val="both"/>
        <w:rPr>
          <w:rFonts w:ascii="Century Gothic" w:hAnsi="Century Gothic" w:cstheme="minorHAnsi"/>
          <w:color w:val="auto"/>
          <w:sz w:val="20"/>
          <w:szCs w:val="20"/>
        </w:rPr>
      </w:pPr>
      <w:r>
        <w:rPr>
          <w:rFonts w:ascii="Century Gothic" w:hAnsi="Century Gothic" w:cstheme="minorHAnsi"/>
          <w:color w:val="auto"/>
          <w:sz w:val="20"/>
          <w:szCs w:val="20"/>
        </w:rPr>
        <w:t>À</w:t>
      </w:r>
      <w:r w:rsidR="00597EBB" w:rsidRPr="00492F7C">
        <w:rPr>
          <w:rFonts w:ascii="Century Gothic" w:hAnsi="Century Gothic" w:cstheme="minorHAnsi"/>
          <w:color w:val="auto"/>
          <w:sz w:val="20"/>
          <w:szCs w:val="20"/>
        </w:rPr>
        <w:t xml:space="preserve"> réception des documents de rupture, le salarié disposera d’un délai maximum de </w:t>
      </w:r>
      <w:r w:rsidR="00AE19A3" w:rsidRPr="00492F7C">
        <w:rPr>
          <w:rFonts w:ascii="Century Gothic" w:hAnsi="Century Gothic" w:cstheme="minorHAnsi"/>
          <w:color w:val="auto"/>
          <w:sz w:val="20"/>
          <w:szCs w:val="20"/>
        </w:rPr>
        <w:t xml:space="preserve">8 </w:t>
      </w:r>
      <w:r w:rsidR="00597EBB" w:rsidRPr="00492F7C">
        <w:rPr>
          <w:rFonts w:ascii="Century Gothic" w:hAnsi="Century Gothic" w:cstheme="minorHAnsi"/>
          <w:color w:val="auto"/>
          <w:sz w:val="20"/>
          <w:szCs w:val="20"/>
        </w:rPr>
        <w:t xml:space="preserve">jours calendaires pour confirmer, ou au contraire infirmer, sa demande de départ dans le cadre des présentes dispositions auprès de la Direction des Ressources Humaines : </w:t>
      </w:r>
    </w:p>
    <w:p w14:paraId="1B43D6DF" w14:textId="77777777" w:rsidR="00597EBB" w:rsidRPr="00492F7C" w:rsidRDefault="00597EBB" w:rsidP="00F8607C">
      <w:pPr>
        <w:pStyle w:val="Default"/>
        <w:jc w:val="both"/>
        <w:rPr>
          <w:rFonts w:ascii="Century Gothic" w:hAnsi="Century Gothic" w:cstheme="minorHAnsi"/>
          <w:color w:val="auto"/>
          <w:sz w:val="20"/>
          <w:szCs w:val="20"/>
        </w:rPr>
      </w:pPr>
    </w:p>
    <w:p w14:paraId="1496EE8C" w14:textId="1C5B2BDD" w:rsidR="00597EBB" w:rsidRPr="00492F7C" w:rsidRDefault="00D87CCA" w:rsidP="00000E22">
      <w:pPr>
        <w:pStyle w:val="Default"/>
        <w:numPr>
          <w:ilvl w:val="0"/>
          <w:numId w:val="4"/>
        </w:numPr>
        <w:ind w:left="360"/>
        <w:jc w:val="both"/>
        <w:rPr>
          <w:rFonts w:ascii="Century Gothic" w:hAnsi="Century Gothic" w:cstheme="minorHAnsi"/>
          <w:color w:val="auto"/>
          <w:sz w:val="20"/>
          <w:szCs w:val="20"/>
        </w:rPr>
      </w:pPr>
      <w:r>
        <w:rPr>
          <w:rFonts w:ascii="Century Gothic" w:hAnsi="Century Gothic" w:cstheme="minorHAnsi"/>
          <w:color w:val="auto"/>
          <w:sz w:val="20"/>
          <w:szCs w:val="20"/>
        </w:rPr>
        <w:t>p</w:t>
      </w:r>
      <w:r w:rsidR="00597EBB" w:rsidRPr="00492F7C">
        <w:rPr>
          <w:rFonts w:ascii="Century Gothic" w:hAnsi="Century Gothic" w:cstheme="minorHAnsi"/>
          <w:color w:val="auto"/>
          <w:sz w:val="20"/>
          <w:szCs w:val="20"/>
        </w:rPr>
        <w:t>our confirmer sa demande de départ, il devra retourner à la Direction des Ressources Humaines</w:t>
      </w:r>
      <w:r w:rsidR="00302D91">
        <w:rPr>
          <w:rFonts w:ascii="Century Gothic" w:hAnsi="Century Gothic" w:cstheme="minorHAnsi"/>
          <w:color w:val="auto"/>
          <w:sz w:val="20"/>
          <w:szCs w:val="20"/>
        </w:rPr>
        <w:t xml:space="preserve"> </w:t>
      </w:r>
      <w:r w:rsidR="00597EBB" w:rsidRPr="00492F7C">
        <w:rPr>
          <w:rFonts w:ascii="Century Gothic" w:hAnsi="Century Gothic" w:cstheme="minorHAnsi"/>
          <w:color w:val="auto"/>
          <w:sz w:val="20"/>
          <w:szCs w:val="20"/>
        </w:rPr>
        <w:t>les deux exemplaires de la convention individuelle de rupture dûment datés, paraphés sur chaque page et signés (à la seule exception des salariés dont le départ nécessite une autorisation de l’inspection du travail, pour lesquels une procédure particulière est prévue)</w:t>
      </w:r>
      <w:r>
        <w:rPr>
          <w:rFonts w:ascii="Century Gothic" w:hAnsi="Century Gothic" w:cstheme="minorHAnsi"/>
          <w:color w:val="auto"/>
          <w:sz w:val="20"/>
          <w:szCs w:val="20"/>
        </w:rPr>
        <w:t> ;</w:t>
      </w:r>
    </w:p>
    <w:p w14:paraId="7D4A39E9" w14:textId="77777777" w:rsidR="00597EBB" w:rsidRPr="00492F7C" w:rsidRDefault="00597EBB" w:rsidP="00F8607C">
      <w:pPr>
        <w:pStyle w:val="Default"/>
        <w:jc w:val="both"/>
        <w:rPr>
          <w:rFonts w:ascii="Century Gothic" w:hAnsi="Century Gothic" w:cstheme="minorHAnsi"/>
          <w:color w:val="auto"/>
          <w:sz w:val="20"/>
          <w:szCs w:val="20"/>
        </w:rPr>
      </w:pPr>
    </w:p>
    <w:p w14:paraId="239CA3AC" w14:textId="5AF6CB81" w:rsidR="00AE19A3" w:rsidRPr="00492F7C" w:rsidRDefault="00D87CCA" w:rsidP="00000E22">
      <w:pPr>
        <w:pStyle w:val="Default"/>
        <w:numPr>
          <w:ilvl w:val="0"/>
          <w:numId w:val="5"/>
        </w:numPr>
        <w:ind w:left="360"/>
        <w:jc w:val="both"/>
        <w:rPr>
          <w:rFonts w:ascii="Century Gothic" w:hAnsi="Century Gothic" w:cstheme="minorHAnsi"/>
          <w:color w:val="auto"/>
          <w:sz w:val="20"/>
          <w:szCs w:val="20"/>
        </w:rPr>
      </w:pPr>
      <w:r>
        <w:rPr>
          <w:rFonts w:ascii="Century Gothic" w:hAnsi="Century Gothic" w:cstheme="minorHAnsi"/>
          <w:color w:val="auto"/>
          <w:sz w:val="20"/>
          <w:szCs w:val="20"/>
        </w:rPr>
        <w:t>s</w:t>
      </w:r>
      <w:r w:rsidR="00597EBB" w:rsidRPr="00492F7C">
        <w:rPr>
          <w:rFonts w:ascii="Century Gothic" w:hAnsi="Century Gothic" w:cstheme="minorHAnsi"/>
          <w:color w:val="auto"/>
          <w:sz w:val="20"/>
          <w:szCs w:val="20"/>
        </w:rPr>
        <w:t xml:space="preserve">’il infirme sa demande de départ, ou s’il ne retourne pas les exemplaires signés de la convention dans le délai de 8 jours calendaires, sa demande de rupture sera caduque. </w:t>
      </w:r>
    </w:p>
    <w:p w14:paraId="4B3FB30F" w14:textId="77777777" w:rsidR="00597EBB" w:rsidRPr="00492F7C" w:rsidRDefault="00597EBB" w:rsidP="00F8607C">
      <w:pPr>
        <w:pStyle w:val="Default"/>
        <w:jc w:val="both"/>
        <w:rPr>
          <w:rFonts w:ascii="Century Gothic" w:hAnsi="Century Gothic" w:cstheme="minorHAnsi"/>
          <w:color w:val="auto"/>
          <w:sz w:val="20"/>
          <w:szCs w:val="20"/>
        </w:rPr>
      </w:pPr>
    </w:p>
    <w:p w14:paraId="65C51B6A" w14:textId="77777777" w:rsidR="00597EBB" w:rsidRPr="00492F7C" w:rsidRDefault="00597EBB" w:rsidP="00F8607C">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lastRenderedPageBreak/>
        <w:t xml:space="preserve">Après confirmation de son départ par le salarié, la convention de rupture du contrat de travail dans le cadre du congé de mobilité sera également signée par la Direction, qui en donnera </w:t>
      </w:r>
      <w:r w:rsidR="006D1103" w:rsidRPr="00492F7C">
        <w:rPr>
          <w:rFonts w:ascii="Century Gothic" w:hAnsi="Century Gothic" w:cstheme="minorHAnsi"/>
          <w:color w:val="auto"/>
          <w:sz w:val="20"/>
          <w:szCs w:val="20"/>
        </w:rPr>
        <w:t xml:space="preserve">aussitôt </w:t>
      </w:r>
      <w:r w:rsidRPr="00492F7C">
        <w:rPr>
          <w:rFonts w:ascii="Century Gothic" w:hAnsi="Century Gothic" w:cstheme="minorHAnsi"/>
          <w:color w:val="auto"/>
          <w:sz w:val="20"/>
          <w:szCs w:val="20"/>
        </w:rPr>
        <w:t xml:space="preserve">un exemplaire original au </w:t>
      </w:r>
      <w:r w:rsidR="00BC2674" w:rsidRPr="00492F7C">
        <w:rPr>
          <w:rFonts w:ascii="Century Gothic" w:hAnsi="Century Gothic" w:cstheme="minorHAnsi"/>
          <w:color w:val="auto"/>
          <w:sz w:val="20"/>
          <w:szCs w:val="20"/>
        </w:rPr>
        <w:t>salarié.</w:t>
      </w:r>
    </w:p>
    <w:p w14:paraId="55B9B0F6" w14:textId="77777777" w:rsidR="00597EBB" w:rsidRPr="00492F7C" w:rsidRDefault="00597EBB" w:rsidP="00F8607C">
      <w:pPr>
        <w:pStyle w:val="Default"/>
        <w:jc w:val="both"/>
        <w:rPr>
          <w:rFonts w:ascii="Century Gothic" w:hAnsi="Century Gothic" w:cstheme="minorHAnsi"/>
          <w:color w:val="auto"/>
          <w:sz w:val="20"/>
          <w:szCs w:val="20"/>
        </w:rPr>
      </w:pPr>
    </w:p>
    <w:p w14:paraId="4FC6A615" w14:textId="70AE8A3C" w:rsidR="00597EBB" w:rsidRPr="00492F7C" w:rsidRDefault="00597EBB" w:rsidP="00F8607C">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t xml:space="preserve">La convention de rupture du contrat de travail précisera la date de départ effectif du salarié qui aura </w:t>
      </w:r>
      <w:r w:rsidR="008A00EF">
        <w:rPr>
          <w:rFonts w:ascii="Century Gothic" w:hAnsi="Century Gothic" w:cstheme="minorHAnsi"/>
          <w:color w:val="auto"/>
          <w:sz w:val="20"/>
          <w:szCs w:val="20"/>
        </w:rPr>
        <w:t>lieu à l’expiration du congé de mobilité</w:t>
      </w:r>
      <w:r w:rsidRPr="00492F7C">
        <w:rPr>
          <w:rFonts w:ascii="Century Gothic" w:hAnsi="Century Gothic" w:cstheme="minorHAnsi"/>
          <w:color w:val="auto"/>
          <w:sz w:val="20"/>
          <w:szCs w:val="20"/>
        </w:rPr>
        <w:t>.</w:t>
      </w:r>
    </w:p>
    <w:p w14:paraId="12DE4FDE" w14:textId="77777777" w:rsidR="00597EBB" w:rsidRPr="00492F7C" w:rsidRDefault="00597EBB" w:rsidP="00F8607C">
      <w:pPr>
        <w:pStyle w:val="Default"/>
        <w:jc w:val="both"/>
        <w:rPr>
          <w:rFonts w:ascii="Century Gothic" w:hAnsi="Century Gothic" w:cstheme="minorHAnsi"/>
          <w:color w:val="auto"/>
          <w:sz w:val="20"/>
          <w:szCs w:val="20"/>
        </w:rPr>
      </w:pPr>
    </w:p>
    <w:p w14:paraId="75AAC220" w14:textId="77777777" w:rsidR="00597EBB" w:rsidRPr="00492F7C"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Pour les salariés qui bénéficient d’une protection particulière au titre d’un mandat (notamment un mandat de représentant du personnel), la signature de la convention individuelle de rupture d’un commun accord du contrat de travail ne pourra intervenir qu’après avoir reçu l’autorisation de l’Inspection du travail compétente, suivant la procédure légale qui sera mise en œuvre.</w:t>
      </w:r>
    </w:p>
    <w:p w14:paraId="32E63498" w14:textId="77777777" w:rsidR="00597EBB" w:rsidRPr="00492F7C" w:rsidRDefault="00597EBB" w:rsidP="00F8607C">
      <w:pPr>
        <w:pStyle w:val="Default"/>
        <w:jc w:val="both"/>
        <w:rPr>
          <w:rFonts w:ascii="Century Gothic" w:hAnsi="Century Gothic" w:cstheme="minorHAnsi"/>
          <w:sz w:val="20"/>
          <w:szCs w:val="20"/>
        </w:rPr>
      </w:pPr>
    </w:p>
    <w:p w14:paraId="781AA158" w14:textId="77777777" w:rsidR="00597EBB" w:rsidRPr="00492F7C" w:rsidRDefault="00597EBB" w:rsidP="00F8607C">
      <w:pPr>
        <w:pStyle w:val="Titre2"/>
        <w:spacing w:before="0" w:line="240" w:lineRule="auto"/>
        <w:rPr>
          <w:rFonts w:cstheme="minorHAnsi"/>
          <w:sz w:val="24"/>
          <w:szCs w:val="24"/>
        </w:rPr>
      </w:pPr>
      <w:bookmarkStart w:id="27" w:name="_Toc517028887"/>
      <w:bookmarkStart w:id="28" w:name="_Toc54128012"/>
      <w:r w:rsidRPr="00492F7C">
        <w:rPr>
          <w:rFonts w:cstheme="minorHAnsi"/>
          <w:sz w:val="24"/>
          <w:szCs w:val="24"/>
        </w:rPr>
        <w:t xml:space="preserve">Article 5 – </w:t>
      </w:r>
      <w:r w:rsidRPr="00492F7C">
        <w:rPr>
          <w:rFonts w:cs="Calibri"/>
          <w:sz w:val="24"/>
          <w:szCs w:val="24"/>
        </w:rPr>
        <w:t>Durée du congé de mobilité</w:t>
      </w:r>
      <w:bookmarkEnd w:id="27"/>
      <w:bookmarkEnd w:id="28"/>
    </w:p>
    <w:p w14:paraId="30AC93FF" w14:textId="77777777" w:rsidR="00597EBB" w:rsidRPr="00492F7C" w:rsidRDefault="00597EBB" w:rsidP="00F8607C">
      <w:pPr>
        <w:pStyle w:val="Sansinterligne"/>
        <w:jc w:val="both"/>
        <w:rPr>
          <w:rFonts w:ascii="Century Gothic" w:hAnsi="Century Gothic"/>
          <w:sz w:val="20"/>
          <w:szCs w:val="20"/>
        </w:rPr>
      </w:pPr>
    </w:p>
    <w:p w14:paraId="69FC24E1" w14:textId="37F51C3D" w:rsidR="00BE1975" w:rsidRDefault="001409A8" w:rsidP="00BE1975">
      <w:pPr>
        <w:pStyle w:val="Default"/>
        <w:jc w:val="both"/>
        <w:rPr>
          <w:rFonts w:ascii="Century Gothic" w:hAnsi="Century Gothic" w:cstheme="minorHAnsi"/>
          <w:bCs/>
          <w:sz w:val="20"/>
          <w:szCs w:val="20"/>
        </w:rPr>
      </w:pPr>
      <w:r w:rsidRPr="00492F7C">
        <w:rPr>
          <w:rFonts w:ascii="Century Gothic" w:hAnsi="Century Gothic" w:cstheme="minorHAnsi"/>
          <w:sz w:val="20"/>
          <w:szCs w:val="20"/>
        </w:rPr>
        <w:t xml:space="preserve">La durée du congé de mobilité </w:t>
      </w:r>
      <w:r>
        <w:rPr>
          <w:rFonts w:ascii="Century Gothic" w:hAnsi="Century Gothic" w:cstheme="minorHAnsi"/>
          <w:sz w:val="20"/>
          <w:szCs w:val="20"/>
        </w:rPr>
        <w:t xml:space="preserve">dépend du niveau d’employabilité des catégories d’emploi concernées et </w:t>
      </w:r>
      <w:r w:rsidRPr="00492F7C">
        <w:rPr>
          <w:rFonts w:ascii="Century Gothic" w:hAnsi="Century Gothic" w:cstheme="minorHAnsi"/>
          <w:bCs/>
          <w:sz w:val="20"/>
          <w:szCs w:val="20"/>
        </w:rPr>
        <w:t>dans ce cadre, le préavis conventionnel ne s’applique pas</w:t>
      </w:r>
      <w:r w:rsidR="00BE1975">
        <w:rPr>
          <w:rFonts w:ascii="Century Gothic" w:hAnsi="Century Gothic" w:cstheme="minorHAnsi"/>
          <w:bCs/>
          <w:sz w:val="20"/>
          <w:szCs w:val="20"/>
        </w:rPr>
        <w:t xml:space="preserve">. </w:t>
      </w:r>
    </w:p>
    <w:p w14:paraId="0C0903B0" w14:textId="77777777" w:rsidR="003136A6" w:rsidRDefault="003136A6" w:rsidP="00BE1975">
      <w:pPr>
        <w:pStyle w:val="Default"/>
        <w:jc w:val="both"/>
        <w:rPr>
          <w:rFonts w:ascii="Century Gothic" w:hAnsi="Century Gothic" w:cstheme="minorHAnsi"/>
          <w:bCs/>
          <w:sz w:val="20"/>
          <w:szCs w:val="20"/>
        </w:rPr>
      </w:pPr>
    </w:p>
    <w:p w14:paraId="6CECA8DF" w14:textId="6F25C5DD" w:rsidR="00F44FB9" w:rsidRPr="002B7F36" w:rsidRDefault="00D56657" w:rsidP="00F44FB9">
      <w:pPr>
        <w:pStyle w:val="Default"/>
        <w:jc w:val="both"/>
        <w:rPr>
          <w:rFonts w:ascii="Century Gothic" w:hAnsi="Century Gothic" w:cstheme="minorHAnsi"/>
          <w:sz w:val="20"/>
          <w:szCs w:val="20"/>
        </w:rPr>
      </w:pPr>
      <w:r w:rsidRPr="002B7F36">
        <w:rPr>
          <w:rFonts w:ascii="Century Gothic" w:hAnsi="Century Gothic" w:cstheme="minorHAnsi"/>
          <w:sz w:val="20"/>
          <w:szCs w:val="20"/>
        </w:rPr>
        <w:t>Les parties conviennent d</w:t>
      </w:r>
      <w:r w:rsidR="00A07D59" w:rsidRPr="002B7F36">
        <w:rPr>
          <w:rFonts w:ascii="Century Gothic" w:hAnsi="Century Gothic" w:cstheme="minorHAnsi"/>
          <w:sz w:val="20"/>
          <w:szCs w:val="20"/>
        </w:rPr>
        <w:t>e deux</w:t>
      </w:r>
      <w:r w:rsidRPr="002B7F36">
        <w:rPr>
          <w:rFonts w:ascii="Century Gothic" w:hAnsi="Century Gothic" w:cstheme="minorHAnsi"/>
          <w:sz w:val="20"/>
          <w:szCs w:val="20"/>
        </w:rPr>
        <w:t xml:space="preserve"> durée</w:t>
      </w:r>
      <w:r w:rsidR="00A07D59" w:rsidRPr="002B7F36">
        <w:rPr>
          <w:rFonts w:ascii="Century Gothic" w:hAnsi="Century Gothic" w:cstheme="minorHAnsi"/>
          <w:sz w:val="20"/>
          <w:szCs w:val="20"/>
        </w:rPr>
        <w:t>s</w:t>
      </w:r>
      <w:r w:rsidRPr="002B7F36">
        <w:rPr>
          <w:rFonts w:ascii="Century Gothic" w:hAnsi="Century Gothic" w:cstheme="minorHAnsi"/>
          <w:sz w:val="20"/>
          <w:szCs w:val="20"/>
        </w:rPr>
        <w:t xml:space="preserve"> de </w:t>
      </w:r>
      <w:r w:rsidR="00F44FB9" w:rsidRPr="002B7F36">
        <w:rPr>
          <w:rFonts w:ascii="Century Gothic" w:hAnsi="Century Gothic" w:cstheme="minorHAnsi"/>
          <w:sz w:val="20"/>
          <w:szCs w:val="20"/>
        </w:rPr>
        <w:t>congé de mobilité</w:t>
      </w:r>
      <w:r w:rsidRPr="002B7F36">
        <w:rPr>
          <w:rFonts w:ascii="Century Gothic" w:hAnsi="Century Gothic" w:cstheme="minorHAnsi"/>
          <w:sz w:val="20"/>
          <w:szCs w:val="20"/>
        </w:rPr>
        <w:t xml:space="preserve"> différente</w:t>
      </w:r>
      <w:r w:rsidR="00A07D59" w:rsidRPr="002B7F36">
        <w:rPr>
          <w:rFonts w:ascii="Century Gothic" w:hAnsi="Century Gothic" w:cstheme="minorHAnsi"/>
          <w:sz w:val="20"/>
          <w:szCs w:val="20"/>
        </w:rPr>
        <w:t>s</w:t>
      </w:r>
      <w:r w:rsidR="00F44FB9" w:rsidRPr="002B7F36">
        <w:rPr>
          <w:rFonts w:ascii="Century Gothic" w:hAnsi="Century Gothic" w:cstheme="minorHAnsi"/>
          <w:sz w:val="20"/>
          <w:szCs w:val="20"/>
        </w:rPr>
        <w:t xml:space="preserve"> </w:t>
      </w:r>
      <w:r w:rsidR="00A07D59" w:rsidRPr="002B7F36">
        <w:rPr>
          <w:rFonts w:ascii="Century Gothic" w:hAnsi="Century Gothic" w:cstheme="minorHAnsi"/>
          <w:sz w:val="20"/>
          <w:szCs w:val="20"/>
        </w:rPr>
        <w:t xml:space="preserve">selon </w:t>
      </w:r>
      <w:r w:rsidR="003136A6" w:rsidRPr="002B7F36">
        <w:rPr>
          <w:rFonts w:ascii="Century Gothic" w:hAnsi="Century Gothic" w:cstheme="minorHAnsi"/>
          <w:sz w:val="20"/>
          <w:szCs w:val="20"/>
        </w:rPr>
        <w:t>les c</w:t>
      </w:r>
      <w:r w:rsidR="00F44FB9" w:rsidRPr="002B7F36">
        <w:rPr>
          <w:rFonts w:ascii="Century Gothic" w:hAnsi="Century Gothic" w:cstheme="minorHAnsi"/>
          <w:sz w:val="20"/>
          <w:szCs w:val="20"/>
        </w:rPr>
        <w:t xml:space="preserve">atégories d’emploi </w:t>
      </w:r>
      <w:r w:rsidR="00A07D59" w:rsidRPr="002B7F36">
        <w:rPr>
          <w:rFonts w:ascii="Century Gothic" w:hAnsi="Century Gothic" w:cstheme="minorHAnsi"/>
          <w:sz w:val="20"/>
          <w:szCs w:val="20"/>
        </w:rPr>
        <w:t>concernées,</w:t>
      </w:r>
      <w:r w:rsidR="002007B9" w:rsidRPr="002B7F36">
        <w:rPr>
          <w:rFonts w:ascii="Century Gothic" w:hAnsi="Century Gothic" w:cstheme="minorHAnsi"/>
          <w:sz w:val="20"/>
          <w:szCs w:val="20"/>
        </w:rPr>
        <w:t xml:space="preserve"> </w:t>
      </w:r>
      <w:r w:rsidR="00A07D59" w:rsidRPr="002B7F36">
        <w:rPr>
          <w:rFonts w:ascii="Century Gothic" w:hAnsi="Century Gothic" w:cstheme="minorHAnsi"/>
          <w:sz w:val="20"/>
          <w:szCs w:val="20"/>
        </w:rPr>
        <w:t xml:space="preserve">relevant </w:t>
      </w:r>
      <w:r w:rsidR="002007B9" w:rsidRPr="002B7F36">
        <w:rPr>
          <w:rFonts w:ascii="Century Gothic" w:hAnsi="Century Gothic" w:cstheme="minorHAnsi"/>
          <w:sz w:val="20"/>
          <w:szCs w:val="20"/>
        </w:rPr>
        <w:t>des activités de conseil</w:t>
      </w:r>
      <w:r w:rsidR="00A07D59" w:rsidRPr="002B7F36">
        <w:rPr>
          <w:rFonts w:ascii="Century Gothic" w:hAnsi="Century Gothic" w:cstheme="minorHAnsi"/>
          <w:sz w:val="20"/>
          <w:szCs w:val="20"/>
        </w:rPr>
        <w:t xml:space="preserve"> et</w:t>
      </w:r>
      <w:r w:rsidR="006C64DE" w:rsidRPr="002B7F36">
        <w:rPr>
          <w:rFonts w:ascii="Century Gothic" w:hAnsi="Century Gothic" w:cstheme="minorHAnsi"/>
          <w:sz w:val="20"/>
          <w:szCs w:val="20"/>
        </w:rPr>
        <w:t xml:space="preserve"> listées en annexes 2</w:t>
      </w:r>
      <w:r w:rsidRPr="002B7F36">
        <w:rPr>
          <w:rFonts w:ascii="Century Gothic" w:hAnsi="Century Gothic" w:cstheme="minorHAnsi"/>
          <w:sz w:val="20"/>
          <w:szCs w:val="20"/>
        </w:rPr>
        <w:t>, à savoir </w:t>
      </w:r>
      <w:r w:rsidR="00F44FB9" w:rsidRPr="002B7F36">
        <w:rPr>
          <w:rFonts w:ascii="Century Gothic" w:hAnsi="Century Gothic" w:cstheme="minorHAnsi"/>
          <w:sz w:val="20"/>
          <w:szCs w:val="20"/>
        </w:rPr>
        <w:t>:</w:t>
      </w:r>
    </w:p>
    <w:p w14:paraId="71561D36" w14:textId="3E6608E9" w:rsidR="00F44FB9" w:rsidRPr="002B7F36" w:rsidRDefault="00F44FB9" w:rsidP="00F44FB9">
      <w:pPr>
        <w:pStyle w:val="Default"/>
        <w:numPr>
          <w:ilvl w:val="0"/>
          <w:numId w:val="5"/>
        </w:numPr>
        <w:jc w:val="both"/>
        <w:rPr>
          <w:rFonts w:ascii="Century Gothic" w:hAnsi="Century Gothic" w:cstheme="minorHAnsi"/>
          <w:bCs/>
          <w:sz w:val="20"/>
          <w:szCs w:val="20"/>
        </w:rPr>
      </w:pPr>
      <w:r w:rsidRPr="002B7F36">
        <w:rPr>
          <w:rFonts w:ascii="Century Gothic" w:hAnsi="Century Gothic" w:cstheme="minorHAnsi"/>
          <w:bCs/>
          <w:sz w:val="20"/>
          <w:szCs w:val="20"/>
        </w:rPr>
        <w:t>6 mois pour les</w:t>
      </w:r>
      <w:r w:rsidR="00286FA5" w:rsidRPr="002B7F36">
        <w:rPr>
          <w:rFonts w:ascii="Century Gothic" w:hAnsi="Century Gothic" w:cstheme="minorHAnsi"/>
          <w:bCs/>
          <w:sz w:val="20"/>
          <w:szCs w:val="20"/>
        </w:rPr>
        <w:t xml:space="preserve"> catégories d’emploi de type</w:t>
      </w:r>
      <w:r w:rsidRPr="002B7F36">
        <w:rPr>
          <w:rFonts w:ascii="Century Gothic" w:hAnsi="Century Gothic" w:cstheme="minorHAnsi"/>
          <w:bCs/>
          <w:sz w:val="20"/>
          <w:szCs w:val="20"/>
        </w:rPr>
        <w:t xml:space="preserve"> </w:t>
      </w:r>
      <w:r w:rsidR="00286FA5" w:rsidRPr="002B7F36">
        <w:rPr>
          <w:rFonts w:ascii="Century Gothic" w:hAnsi="Century Gothic" w:cstheme="minorHAnsi"/>
          <w:bCs/>
          <w:sz w:val="20"/>
          <w:szCs w:val="20"/>
        </w:rPr>
        <w:t>« directeurs /</w:t>
      </w:r>
      <w:r w:rsidRPr="002B7F36">
        <w:rPr>
          <w:rFonts w:ascii="Century Gothic" w:hAnsi="Century Gothic" w:cstheme="minorHAnsi"/>
          <w:bCs/>
          <w:sz w:val="20"/>
          <w:szCs w:val="20"/>
        </w:rPr>
        <w:t xml:space="preserve"> </w:t>
      </w:r>
      <w:r w:rsidR="00C253F1" w:rsidRPr="002B7F36">
        <w:rPr>
          <w:rFonts w:ascii="Century Gothic" w:hAnsi="Century Gothic" w:cstheme="minorHAnsi"/>
          <w:bCs/>
          <w:sz w:val="20"/>
          <w:szCs w:val="20"/>
        </w:rPr>
        <w:t>m</w:t>
      </w:r>
      <w:r w:rsidRPr="002B7F36">
        <w:rPr>
          <w:rFonts w:ascii="Century Gothic" w:hAnsi="Century Gothic" w:cstheme="minorHAnsi"/>
          <w:bCs/>
          <w:sz w:val="20"/>
          <w:szCs w:val="20"/>
        </w:rPr>
        <w:t>anagers</w:t>
      </w:r>
      <w:r w:rsidR="00A07D59" w:rsidRPr="002B7F36">
        <w:rPr>
          <w:rFonts w:ascii="Century Gothic" w:hAnsi="Century Gothic" w:cstheme="minorHAnsi"/>
          <w:bCs/>
          <w:sz w:val="20"/>
          <w:szCs w:val="20"/>
        </w:rPr>
        <w:t xml:space="preserve"> activité de conseil</w:t>
      </w:r>
      <w:r w:rsidR="00286FA5" w:rsidRPr="002B7F36">
        <w:rPr>
          <w:rFonts w:ascii="Century Gothic" w:hAnsi="Century Gothic" w:cstheme="minorHAnsi"/>
          <w:bCs/>
          <w:sz w:val="20"/>
          <w:szCs w:val="20"/>
        </w:rPr>
        <w:t> »</w:t>
      </w:r>
      <w:r w:rsidR="00594DC9" w:rsidRPr="002B7F36">
        <w:rPr>
          <w:rFonts w:ascii="Century Gothic" w:hAnsi="Century Gothic" w:cstheme="minorHAnsi"/>
          <w:bCs/>
          <w:sz w:val="20"/>
          <w:szCs w:val="20"/>
        </w:rPr>
        <w:t> ;</w:t>
      </w:r>
    </w:p>
    <w:p w14:paraId="6D36422F" w14:textId="78D87D1B" w:rsidR="00F44FB9" w:rsidRPr="002B7F36" w:rsidRDefault="00F44FB9" w:rsidP="00F44FB9">
      <w:pPr>
        <w:pStyle w:val="Default"/>
        <w:numPr>
          <w:ilvl w:val="0"/>
          <w:numId w:val="5"/>
        </w:numPr>
        <w:jc w:val="both"/>
        <w:rPr>
          <w:rFonts w:ascii="Century Gothic" w:hAnsi="Century Gothic" w:cstheme="minorHAnsi"/>
          <w:bCs/>
          <w:sz w:val="20"/>
          <w:szCs w:val="20"/>
        </w:rPr>
      </w:pPr>
      <w:r w:rsidRPr="002B7F36">
        <w:rPr>
          <w:rFonts w:ascii="Century Gothic" w:hAnsi="Century Gothic" w:cstheme="minorHAnsi"/>
          <w:bCs/>
          <w:sz w:val="20"/>
          <w:szCs w:val="20"/>
        </w:rPr>
        <w:t xml:space="preserve">4 mois pour les </w:t>
      </w:r>
      <w:r w:rsidR="00286FA5" w:rsidRPr="002B7F36">
        <w:rPr>
          <w:rFonts w:ascii="Century Gothic" w:hAnsi="Century Gothic" w:cstheme="minorHAnsi"/>
          <w:bCs/>
          <w:sz w:val="20"/>
          <w:szCs w:val="20"/>
        </w:rPr>
        <w:t>catégories d’emploi de type « </w:t>
      </w:r>
      <w:r w:rsidRPr="002B7F36">
        <w:rPr>
          <w:rFonts w:ascii="Century Gothic" w:hAnsi="Century Gothic" w:cstheme="minorHAnsi"/>
          <w:bCs/>
          <w:sz w:val="20"/>
          <w:szCs w:val="20"/>
        </w:rPr>
        <w:t>autres collaborateurs</w:t>
      </w:r>
      <w:r w:rsidR="00286FA5" w:rsidRPr="002B7F36">
        <w:rPr>
          <w:rFonts w:ascii="Century Gothic" w:hAnsi="Century Gothic" w:cstheme="minorHAnsi"/>
          <w:bCs/>
          <w:sz w:val="20"/>
          <w:szCs w:val="20"/>
        </w:rPr>
        <w:t> </w:t>
      </w:r>
      <w:r w:rsidR="00A07D59" w:rsidRPr="002B7F36">
        <w:rPr>
          <w:rFonts w:ascii="Century Gothic" w:hAnsi="Century Gothic" w:cstheme="minorHAnsi"/>
          <w:bCs/>
          <w:sz w:val="20"/>
          <w:szCs w:val="20"/>
        </w:rPr>
        <w:t xml:space="preserve">activité de conseil </w:t>
      </w:r>
      <w:r w:rsidR="00286FA5" w:rsidRPr="002B7F36">
        <w:rPr>
          <w:rFonts w:ascii="Century Gothic" w:hAnsi="Century Gothic" w:cstheme="minorHAnsi"/>
          <w:bCs/>
          <w:sz w:val="20"/>
          <w:szCs w:val="20"/>
        </w:rPr>
        <w:t>»</w:t>
      </w:r>
      <w:r w:rsidR="00D56657" w:rsidRPr="002B7F36">
        <w:rPr>
          <w:rFonts w:ascii="Century Gothic" w:hAnsi="Century Gothic" w:cstheme="minorHAnsi"/>
          <w:bCs/>
          <w:sz w:val="20"/>
          <w:szCs w:val="20"/>
        </w:rPr>
        <w:t> ;</w:t>
      </w:r>
    </w:p>
    <w:p w14:paraId="647A61FA" w14:textId="460DAF14" w:rsidR="00D56657" w:rsidRPr="002B7F36" w:rsidRDefault="00D56657" w:rsidP="00D56657">
      <w:pPr>
        <w:pStyle w:val="Default"/>
        <w:jc w:val="both"/>
        <w:rPr>
          <w:rFonts w:ascii="Century Gothic" w:hAnsi="Century Gothic" w:cstheme="minorHAnsi"/>
          <w:bCs/>
          <w:sz w:val="20"/>
          <w:szCs w:val="20"/>
        </w:rPr>
      </w:pPr>
    </w:p>
    <w:p w14:paraId="41FE3B62" w14:textId="7C6AFEA8" w:rsidR="00F44FB9" w:rsidRPr="002B7F36" w:rsidRDefault="00D56657" w:rsidP="00F44FB9">
      <w:pPr>
        <w:pStyle w:val="Default"/>
        <w:jc w:val="both"/>
        <w:rPr>
          <w:rFonts w:ascii="Century Gothic" w:hAnsi="Century Gothic" w:cstheme="minorHAnsi"/>
          <w:bCs/>
          <w:sz w:val="20"/>
          <w:szCs w:val="20"/>
        </w:rPr>
      </w:pPr>
      <w:r w:rsidRPr="002B7F36">
        <w:rPr>
          <w:rFonts w:ascii="Century Gothic" w:hAnsi="Century Gothic" w:cstheme="minorHAnsi"/>
          <w:bCs/>
          <w:sz w:val="20"/>
          <w:szCs w:val="20"/>
        </w:rPr>
        <w:t>ce qui s’explique par le fait que l</w:t>
      </w:r>
      <w:r w:rsidR="00F44FB9" w:rsidRPr="002B7F36">
        <w:rPr>
          <w:rFonts w:ascii="Century Gothic" w:hAnsi="Century Gothic" w:cstheme="minorHAnsi"/>
          <w:bCs/>
          <w:sz w:val="20"/>
          <w:szCs w:val="20"/>
        </w:rPr>
        <w:t>a recherche d’emploi pour les collaborateurs</w:t>
      </w:r>
      <w:r w:rsidR="006C64DE" w:rsidRPr="002B7F36">
        <w:rPr>
          <w:rFonts w:ascii="Century Gothic" w:hAnsi="Century Gothic" w:cstheme="minorHAnsi"/>
          <w:bCs/>
          <w:sz w:val="20"/>
          <w:szCs w:val="20"/>
        </w:rPr>
        <w:t xml:space="preserve"> des activités de conseil</w:t>
      </w:r>
      <w:r w:rsidR="00F44FB9" w:rsidRPr="002B7F36">
        <w:rPr>
          <w:rFonts w:ascii="Century Gothic" w:hAnsi="Century Gothic" w:cstheme="minorHAnsi"/>
          <w:bCs/>
          <w:sz w:val="20"/>
          <w:szCs w:val="20"/>
        </w:rPr>
        <w:t xml:space="preserve"> plus séniors</w:t>
      </w:r>
      <w:r w:rsidR="00594DC9" w:rsidRPr="002B7F36">
        <w:rPr>
          <w:rFonts w:ascii="Century Gothic" w:hAnsi="Century Gothic" w:cstheme="minorHAnsi"/>
          <w:bCs/>
          <w:sz w:val="20"/>
          <w:szCs w:val="20"/>
        </w:rPr>
        <w:t xml:space="preserve"> professionnellement</w:t>
      </w:r>
      <w:r w:rsidR="00F44FB9" w:rsidRPr="002B7F36">
        <w:rPr>
          <w:rFonts w:ascii="Century Gothic" w:hAnsi="Century Gothic" w:cstheme="minorHAnsi"/>
          <w:bCs/>
          <w:sz w:val="20"/>
          <w:szCs w:val="20"/>
        </w:rPr>
        <w:t xml:space="preserve"> (</w:t>
      </w:r>
      <w:r w:rsidR="00A07D59" w:rsidRPr="002B7F36">
        <w:rPr>
          <w:rFonts w:ascii="Century Gothic" w:hAnsi="Century Gothic" w:cstheme="minorHAnsi"/>
          <w:bCs/>
          <w:sz w:val="20"/>
          <w:szCs w:val="20"/>
        </w:rPr>
        <w:t>« </w:t>
      </w:r>
      <w:r w:rsidR="00C253F1" w:rsidRPr="002B7F36">
        <w:rPr>
          <w:rFonts w:ascii="Century Gothic" w:hAnsi="Century Gothic" w:cstheme="minorHAnsi"/>
          <w:bCs/>
          <w:sz w:val="20"/>
          <w:szCs w:val="20"/>
        </w:rPr>
        <w:t>directeurs</w:t>
      </w:r>
      <w:r w:rsidR="00F44FB9" w:rsidRPr="002B7F36">
        <w:rPr>
          <w:rFonts w:ascii="Century Gothic" w:hAnsi="Century Gothic" w:cstheme="minorHAnsi"/>
          <w:bCs/>
          <w:sz w:val="20"/>
          <w:szCs w:val="20"/>
        </w:rPr>
        <w:t xml:space="preserve"> et </w:t>
      </w:r>
      <w:r w:rsidR="00C253F1" w:rsidRPr="002B7F36">
        <w:rPr>
          <w:rFonts w:ascii="Century Gothic" w:hAnsi="Century Gothic" w:cstheme="minorHAnsi"/>
          <w:bCs/>
          <w:sz w:val="20"/>
          <w:szCs w:val="20"/>
        </w:rPr>
        <w:t>managers</w:t>
      </w:r>
      <w:r w:rsidR="00A07D59" w:rsidRPr="002B7F36">
        <w:rPr>
          <w:rFonts w:ascii="Century Gothic" w:hAnsi="Century Gothic" w:cstheme="minorHAnsi"/>
          <w:bCs/>
          <w:sz w:val="20"/>
          <w:szCs w:val="20"/>
        </w:rPr>
        <w:t xml:space="preserve"> activité de conseil »</w:t>
      </w:r>
      <w:r w:rsidR="00F44FB9" w:rsidRPr="002B7F36">
        <w:rPr>
          <w:rFonts w:ascii="Century Gothic" w:hAnsi="Century Gothic" w:cstheme="minorHAnsi"/>
          <w:bCs/>
          <w:sz w:val="20"/>
          <w:szCs w:val="20"/>
        </w:rPr>
        <w:t>) est en effet plus longue, en raison de la spécialisation renforcée de ces profils.</w:t>
      </w:r>
      <w:r w:rsidR="00594DC9" w:rsidRPr="002B7F36">
        <w:rPr>
          <w:rFonts w:ascii="Century Gothic" w:hAnsi="Century Gothic" w:cstheme="minorHAnsi"/>
          <w:bCs/>
          <w:sz w:val="20"/>
          <w:szCs w:val="20"/>
        </w:rPr>
        <w:t xml:space="preserve"> Dans ces conditions, ces collaborateurs ne se trouvent pas dans la même situation face à l’emploi que les salariés appartenant à la catégorie « autre</w:t>
      </w:r>
      <w:r w:rsidR="00A07D59" w:rsidRPr="002B7F36">
        <w:rPr>
          <w:rFonts w:ascii="Century Gothic" w:hAnsi="Century Gothic" w:cstheme="minorHAnsi"/>
          <w:bCs/>
          <w:sz w:val="20"/>
          <w:szCs w:val="20"/>
        </w:rPr>
        <w:t>s</w:t>
      </w:r>
      <w:r w:rsidR="00594DC9" w:rsidRPr="002B7F36">
        <w:rPr>
          <w:rFonts w:ascii="Century Gothic" w:hAnsi="Century Gothic" w:cstheme="minorHAnsi"/>
          <w:bCs/>
          <w:sz w:val="20"/>
          <w:szCs w:val="20"/>
        </w:rPr>
        <w:t xml:space="preserve"> collaborateur</w:t>
      </w:r>
      <w:r w:rsidR="00A07D59" w:rsidRPr="002B7F36">
        <w:rPr>
          <w:rFonts w:ascii="Century Gothic" w:hAnsi="Century Gothic" w:cstheme="minorHAnsi"/>
          <w:bCs/>
          <w:sz w:val="20"/>
          <w:szCs w:val="20"/>
        </w:rPr>
        <w:t>s activité de conseil</w:t>
      </w:r>
      <w:r w:rsidR="00594DC9" w:rsidRPr="002B7F36">
        <w:rPr>
          <w:rFonts w:ascii="Century Gothic" w:hAnsi="Century Gothic" w:cstheme="minorHAnsi"/>
          <w:bCs/>
          <w:sz w:val="20"/>
          <w:szCs w:val="20"/>
        </w:rPr>
        <w:t> », lesquels disposent d’un</w:t>
      </w:r>
      <w:r w:rsidR="00AD5E9E" w:rsidRPr="002B7F36">
        <w:rPr>
          <w:rFonts w:ascii="Century Gothic" w:hAnsi="Century Gothic" w:cstheme="minorHAnsi"/>
          <w:bCs/>
          <w:sz w:val="20"/>
          <w:szCs w:val="20"/>
        </w:rPr>
        <w:t xml:space="preserve"> plus</w:t>
      </w:r>
      <w:r w:rsidR="00594DC9" w:rsidRPr="002B7F36">
        <w:rPr>
          <w:rFonts w:ascii="Century Gothic" w:hAnsi="Century Gothic" w:cstheme="minorHAnsi"/>
          <w:bCs/>
          <w:sz w:val="20"/>
          <w:szCs w:val="20"/>
        </w:rPr>
        <w:t xml:space="preserve"> fort potentiel d’</w:t>
      </w:r>
      <w:r w:rsidRPr="002B7F36">
        <w:rPr>
          <w:rFonts w:ascii="Century Gothic" w:hAnsi="Century Gothic" w:cstheme="minorHAnsi"/>
          <w:bCs/>
          <w:sz w:val="20"/>
          <w:szCs w:val="20"/>
        </w:rPr>
        <w:t>employabilité</w:t>
      </w:r>
      <w:r w:rsidR="00594DC9" w:rsidRPr="002B7F36">
        <w:rPr>
          <w:rFonts w:ascii="Century Gothic" w:hAnsi="Century Gothic" w:cstheme="minorHAnsi"/>
          <w:bCs/>
          <w:sz w:val="20"/>
          <w:szCs w:val="20"/>
        </w:rPr>
        <w:t>.</w:t>
      </w:r>
    </w:p>
    <w:p w14:paraId="7FF89D00" w14:textId="77777777" w:rsidR="001409A8" w:rsidRDefault="001409A8" w:rsidP="001409A8">
      <w:pPr>
        <w:pStyle w:val="Default"/>
        <w:jc w:val="both"/>
        <w:rPr>
          <w:rFonts w:ascii="Century Gothic" w:hAnsi="Century Gothic" w:cstheme="minorHAnsi"/>
          <w:bCs/>
          <w:sz w:val="20"/>
          <w:szCs w:val="20"/>
        </w:rPr>
      </w:pPr>
    </w:p>
    <w:p w14:paraId="16382339" w14:textId="581E615D" w:rsidR="00597EBB"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Le salarié en congé de mobilité est dispensé de travail pendant toute la durée du congé de mobilité.</w:t>
      </w:r>
    </w:p>
    <w:p w14:paraId="208A0C9F" w14:textId="77777777" w:rsidR="00BE7E2B" w:rsidRDefault="00BE7E2B" w:rsidP="00F8607C">
      <w:pPr>
        <w:pStyle w:val="Sansinterligne"/>
        <w:jc w:val="both"/>
        <w:rPr>
          <w:rFonts w:ascii="Century Gothic" w:hAnsi="Century Gothic" w:cstheme="minorHAnsi"/>
          <w:sz w:val="20"/>
          <w:szCs w:val="20"/>
        </w:rPr>
      </w:pPr>
    </w:p>
    <w:p w14:paraId="61D06166" w14:textId="77777777" w:rsidR="001537CF" w:rsidRPr="00492F7C" w:rsidRDefault="001537CF" w:rsidP="00F8607C">
      <w:pPr>
        <w:pStyle w:val="Sansinterligne"/>
        <w:jc w:val="both"/>
        <w:rPr>
          <w:rFonts w:ascii="Century Gothic" w:hAnsi="Century Gothic" w:cstheme="minorHAnsi"/>
          <w:sz w:val="20"/>
          <w:szCs w:val="20"/>
        </w:rPr>
      </w:pPr>
    </w:p>
    <w:p w14:paraId="1CB59D8C" w14:textId="77777777" w:rsidR="00597EBB" w:rsidRPr="00492F7C" w:rsidRDefault="00597EBB" w:rsidP="00F8607C">
      <w:pPr>
        <w:pStyle w:val="Titre2"/>
        <w:spacing w:before="0" w:line="240" w:lineRule="auto"/>
        <w:rPr>
          <w:rFonts w:cstheme="minorHAnsi"/>
          <w:sz w:val="24"/>
          <w:szCs w:val="24"/>
        </w:rPr>
      </w:pPr>
      <w:bookmarkStart w:id="29" w:name="_Toc517028888"/>
      <w:bookmarkStart w:id="30" w:name="_Toc54128013"/>
      <w:r w:rsidRPr="00492F7C">
        <w:rPr>
          <w:rFonts w:cstheme="minorHAnsi"/>
          <w:sz w:val="24"/>
          <w:szCs w:val="24"/>
        </w:rPr>
        <w:t xml:space="preserve">Article 6 – </w:t>
      </w:r>
      <w:r w:rsidRPr="00492F7C">
        <w:rPr>
          <w:rFonts w:cs="Calibri"/>
          <w:sz w:val="24"/>
          <w:szCs w:val="24"/>
        </w:rPr>
        <w:t>Déroulement du congé de mobilité : organisation des périodes de travail et conditions auxquelles il est mis fin au congé</w:t>
      </w:r>
      <w:bookmarkEnd w:id="29"/>
      <w:bookmarkEnd w:id="30"/>
    </w:p>
    <w:p w14:paraId="7E69C08D" w14:textId="77777777" w:rsidR="00597EBB" w:rsidRPr="00492F7C" w:rsidRDefault="00597EBB" w:rsidP="00F8607C">
      <w:pPr>
        <w:spacing w:after="0" w:line="240" w:lineRule="auto"/>
        <w:rPr>
          <w:rFonts w:ascii="Century Gothic" w:hAnsi="Century Gothic"/>
          <w:sz w:val="20"/>
          <w:szCs w:val="20"/>
        </w:rPr>
      </w:pPr>
    </w:p>
    <w:p w14:paraId="3A0CD703" w14:textId="77777777" w:rsidR="00597EBB" w:rsidRPr="00492F7C" w:rsidRDefault="00597EBB" w:rsidP="00F8607C">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t xml:space="preserve">Les salariés seront accompagnés dans leur projet. Ils pourront, en vue de favoriser ce repositionnement, exercer une activité professionnelle en tant que périodes de travail ou missions. </w:t>
      </w:r>
    </w:p>
    <w:p w14:paraId="19A15640" w14:textId="77777777" w:rsidR="00597EBB" w:rsidRPr="00492F7C" w:rsidRDefault="00597EBB" w:rsidP="00F8607C">
      <w:pPr>
        <w:pStyle w:val="Default"/>
        <w:jc w:val="both"/>
        <w:rPr>
          <w:rFonts w:ascii="Century Gothic" w:hAnsi="Century Gothic" w:cstheme="minorHAnsi"/>
          <w:color w:val="auto"/>
          <w:sz w:val="20"/>
          <w:szCs w:val="20"/>
        </w:rPr>
      </w:pPr>
    </w:p>
    <w:p w14:paraId="5D7685A7" w14:textId="13650859" w:rsidR="0089755C" w:rsidRPr="00492F7C" w:rsidRDefault="0089755C" w:rsidP="00F8607C">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t xml:space="preserve">Les périodes de travail du congé de mobilité peuvent être accomplies au sein ou en dehors de l’entreprise ayant proposé le congé. Elles peuvent prendre soit la forme d’un </w:t>
      </w:r>
      <w:r w:rsidR="001568BC">
        <w:rPr>
          <w:rFonts w:ascii="Century Gothic" w:hAnsi="Century Gothic" w:cstheme="minorHAnsi"/>
          <w:color w:val="auto"/>
          <w:sz w:val="20"/>
          <w:szCs w:val="20"/>
        </w:rPr>
        <w:t xml:space="preserve">CDI, soit d’un </w:t>
      </w:r>
      <w:r w:rsidRPr="00492F7C">
        <w:rPr>
          <w:rFonts w:ascii="Century Gothic" w:hAnsi="Century Gothic" w:cstheme="minorHAnsi"/>
          <w:color w:val="auto"/>
          <w:sz w:val="20"/>
          <w:szCs w:val="20"/>
        </w:rPr>
        <w:t>CDD.</w:t>
      </w:r>
    </w:p>
    <w:p w14:paraId="26F23E8C" w14:textId="77777777" w:rsidR="00597EBB" w:rsidRPr="00492F7C" w:rsidRDefault="00597EBB" w:rsidP="00F8607C">
      <w:pPr>
        <w:pStyle w:val="Default"/>
        <w:jc w:val="both"/>
        <w:rPr>
          <w:rFonts w:ascii="Century Gothic" w:hAnsi="Century Gothic" w:cstheme="minorHAnsi"/>
          <w:color w:val="auto"/>
          <w:sz w:val="20"/>
          <w:szCs w:val="20"/>
        </w:rPr>
      </w:pPr>
    </w:p>
    <w:p w14:paraId="008C6A0A" w14:textId="152873B2" w:rsidR="00894193" w:rsidRDefault="00597EBB" w:rsidP="00A41C68">
      <w:pPr>
        <w:pStyle w:val="Default"/>
        <w:jc w:val="both"/>
        <w:rPr>
          <w:rFonts w:ascii="Century Gothic" w:hAnsi="Century Gothic" w:cstheme="minorHAnsi"/>
          <w:color w:val="auto"/>
          <w:sz w:val="20"/>
          <w:szCs w:val="20"/>
        </w:rPr>
      </w:pPr>
      <w:r w:rsidRPr="00492F7C">
        <w:rPr>
          <w:rFonts w:ascii="Century Gothic" w:hAnsi="Century Gothic" w:cstheme="minorHAnsi"/>
          <w:color w:val="auto"/>
          <w:sz w:val="20"/>
          <w:szCs w:val="20"/>
        </w:rPr>
        <w:t>Dans</w:t>
      </w:r>
      <w:r w:rsidR="005B344B" w:rsidRPr="00492F7C">
        <w:rPr>
          <w:rFonts w:ascii="Century Gothic" w:hAnsi="Century Gothic" w:cstheme="minorHAnsi"/>
          <w:color w:val="auto"/>
          <w:sz w:val="20"/>
          <w:szCs w:val="20"/>
        </w:rPr>
        <w:t xml:space="preserve"> </w:t>
      </w:r>
      <w:r w:rsidR="00894193" w:rsidRPr="00492F7C">
        <w:rPr>
          <w:rFonts w:ascii="Century Gothic" w:hAnsi="Century Gothic" w:cstheme="minorHAnsi"/>
          <w:color w:val="auto"/>
          <w:sz w:val="20"/>
          <w:szCs w:val="20"/>
        </w:rPr>
        <w:t>le cas d’un CDD</w:t>
      </w:r>
      <w:r w:rsidRPr="00492F7C">
        <w:rPr>
          <w:rFonts w:ascii="Century Gothic" w:hAnsi="Century Gothic" w:cstheme="minorHAnsi"/>
          <w:color w:val="auto"/>
          <w:sz w:val="20"/>
          <w:szCs w:val="20"/>
        </w:rPr>
        <w:t xml:space="preserve">, le congé de mobilité est suspendu </w:t>
      </w:r>
      <w:r w:rsidR="00AE19A3" w:rsidRPr="00492F7C">
        <w:rPr>
          <w:rFonts w:ascii="Century Gothic" w:hAnsi="Century Gothic" w:cstheme="minorHAnsi"/>
          <w:color w:val="auto"/>
          <w:sz w:val="20"/>
          <w:szCs w:val="20"/>
        </w:rPr>
        <w:t>pendant une durée</w:t>
      </w:r>
      <w:r w:rsidR="00953453" w:rsidRPr="00492F7C">
        <w:rPr>
          <w:rFonts w:ascii="Century Gothic" w:hAnsi="Century Gothic" w:cstheme="minorHAnsi"/>
          <w:color w:val="auto"/>
          <w:sz w:val="20"/>
          <w:szCs w:val="20"/>
        </w:rPr>
        <w:t xml:space="preserve"> </w:t>
      </w:r>
      <w:r w:rsidR="00AE19A3" w:rsidRPr="00492F7C">
        <w:rPr>
          <w:rFonts w:ascii="Century Gothic" w:hAnsi="Century Gothic" w:cstheme="minorHAnsi"/>
          <w:color w:val="auto"/>
          <w:sz w:val="20"/>
          <w:szCs w:val="20"/>
        </w:rPr>
        <w:t>maximale</w:t>
      </w:r>
      <w:r w:rsidR="00953453" w:rsidRPr="00492F7C">
        <w:rPr>
          <w:rFonts w:ascii="Century Gothic" w:hAnsi="Century Gothic" w:cstheme="minorHAnsi"/>
          <w:color w:val="auto"/>
          <w:sz w:val="20"/>
          <w:szCs w:val="20"/>
        </w:rPr>
        <w:t xml:space="preserve"> </w:t>
      </w:r>
      <w:r w:rsidR="00AE19A3" w:rsidRPr="00492F7C">
        <w:rPr>
          <w:rFonts w:ascii="Century Gothic" w:hAnsi="Century Gothic" w:cstheme="minorHAnsi"/>
          <w:color w:val="auto"/>
          <w:sz w:val="20"/>
          <w:szCs w:val="20"/>
        </w:rPr>
        <w:t xml:space="preserve">de </w:t>
      </w:r>
      <w:r w:rsidR="000602E7">
        <w:rPr>
          <w:rFonts w:ascii="Century Gothic" w:hAnsi="Century Gothic" w:cstheme="minorHAnsi"/>
          <w:color w:val="auto"/>
          <w:sz w:val="20"/>
          <w:szCs w:val="20"/>
        </w:rPr>
        <w:t xml:space="preserve">12 </w:t>
      </w:r>
      <w:r w:rsidR="00AE19A3" w:rsidRPr="00492F7C">
        <w:rPr>
          <w:rFonts w:ascii="Century Gothic" w:hAnsi="Century Gothic" w:cstheme="minorHAnsi"/>
          <w:color w:val="auto"/>
          <w:sz w:val="20"/>
          <w:szCs w:val="20"/>
        </w:rPr>
        <w:t xml:space="preserve">mois </w:t>
      </w:r>
      <w:r w:rsidRPr="00492F7C">
        <w:rPr>
          <w:rFonts w:ascii="Century Gothic" w:hAnsi="Century Gothic" w:cstheme="minorHAnsi"/>
          <w:color w:val="auto"/>
          <w:sz w:val="20"/>
          <w:szCs w:val="20"/>
        </w:rPr>
        <w:t>et reprend à l’issue du contrat pour la durée du congé restant à courir (art. L. 1237-18-1</w:t>
      </w:r>
      <w:r w:rsidR="00A83311">
        <w:rPr>
          <w:rFonts w:ascii="Century Gothic" w:hAnsi="Century Gothic" w:cstheme="minorHAnsi"/>
          <w:color w:val="auto"/>
          <w:sz w:val="20"/>
          <w:szCs w:val="20"/>
        </w:rPr>
        <w:t xml:space="preserve"> du Code du travail</w:t>
      </w:r>
      <w:r w:rsidRPr="00492F7C">
        <w:rPr>
          <w:rFonts w:ascii="Century Gothic" w:hAnsi="Century Gothic" w:cstheme="minorHAnsi"/>
          <w:color w:val="auto"/>
          <w:sz w:val="20"/>
          <w:szCs w:val="20"/>
        </w:rPr>
        <w:t>).</w:t>
      </w:r>
      <w:r w:rsidR="00F106E3">
        <w:rPr>
          <w:rFonts w:ascii="Century Gothic" w:hAnsi="Century Gothic" w:cstheme="minorHAnsi"/>
          <w:color w:val="auto"/>
          <w:sz w:val="20"/>
          <w:szCs w:val="20"/>
        </w:rPr>
        <w:t xml:space="preserve"> </w:t>
      </w:r>
    </w:p>
    <w:p w14:paraId="1233B4AE" w14:textId="77777777" w:rsidR="00A41C68" w:rsidRPr="00A41C68" w:rsidRDefault="00A41C68" w:rsidP="00A41C68">
      <w:pPr>
        <w:pStyle w:val="Default"/>
        <w:jc w:val="both"/>
        <w:rPr>
          <w:rFonts w:ascii="Century Gothic" w:hAnsi="Century Gothic" w:cstheme="minorHAnsi"/>
          <w:color w:val="auto"/>
          <w:sz w:val="20"/>
          <w:szCs w:val="20"/>
        </w:rPr>
      </w:pPr>
    </w:p>
    <w:p w14:paraId="25CCBC27" w14:textId="63BF748A" w:rsidR="00597EBB" w:rsidRDefault="00EA4FB4" w:rsidP="00F8607C">
      <w:pPr>
        <w:pStyle w:val="Sansinterligne"/>
        <w:jc w:val="both"/>
        <w:rPr>
          <w:rFonts w:ascii="Century Gothic" w:hAnsi="Century Gothic" w:cstheme="minorHAnsi"/>
          <w:sz w:val="20"/>
          <w:szCs w:val="20"/>
        </w:rPr>
      </w:pPr>
      <w:r>
        <w:rPr>
          <w:rFonts w:ascii="Century Gothic" w:hAnsi="Century Gothic" w:cstheme="minorHAnsi"/>
          <w:sz w:val="20"/>
          <w:szCs w:val="20"/>
        </w:rPr>
        <w:t>S’agissant des périodes de travail au sein de l’entreprise, les salariés en congé de mobilité pourront exercer une mission interne compatible avec leur projet professionnel, dans la limite de 6 mois</w:t>
      </w:r>
      <w:r w:rsidR="00712E96">
        <w:rPr>
          <w:rFonts w:ascii="Century Gothic" w:hAnsi="Century Gothic" w:cstheme="minorHAnsi"/>
          <w:sz w:val="20"/>
          <w:szCs w:val="20"/>
        </w:rPr>
        <w:t>. Pendant cette période,</w:t>
      </w:r>
      <w:r>
        <w:rPr>
          <w:rFonts w:ascii="Century Gothic" w:hAnsi="Century Gothic" w:cstheme="minorHAnsi"/>
          <w:sz w:val="20"/>
          <w:szCs w:val="20"/>
        </w:rPr>
        <w:t xml:space="preserve"> le congé de mobilité est suspendu </w:t>
      </w:r>
      <w:r w:rsidR="00712E96">
        <w:rPr>
          <w:rFonts w:ascii="Century Gothic" w:hAnsi="Century Gothic" w:cstheme="minorHAnsi"/>
          <w:sz w:val="20"/>
          <w:szCs w:val="20"/>
        </w:rPr>
        <w:t xml:space="preserve">et </w:t>
      </w:r>
      <w:r w:rsidR="00712E96" w:rsidRPr="00492F7C">
        <w:rPr>
          <w:rFonts w:ascii="Century Gothic" w:hAnsi="Century Gothic" w:cstheme="minorHAnsi"/>
          <w:sz w:val="20"/>
          <w:szCs w:val="20"/>
        </w:rPr>
        <w:t>reprend à l’issue du contrat pour la durée du congé restant à courir</w:t>
      </w:r>
      <w:r>
        <w:rPr>
          <w:rFonts w:ascii="Century Gothic" w:hAnsi="Century Gothic" w:cstheme="minorHAnsi"/>
          <w:sz w:val="20"/>
          <w:szCs w:val="20"/>
        </w:rPr>
        <w:t xml:space="preserve">. </w:t>
      </w:r>
    </w:p>
    <w:p w14:paraId="2BDF6F3D" w14:textId="35BB3EB8" w:rsidR="00EA4FB4" w:rsidRPr="00900EEA" w:rsidRDefault="00EA4FB4" w:rsidP="00F8607C">
      <w:pPr>
        <w:pStyle w:val="Sansinterligne"/>
        <w:jc w:val="both"/>
        <w:rPr>
          <w:rFonts w:ascii="Century Gothic" w:hAnsi="Century Gothic" w:cstheme="minorHAnsi"/>
          <w:sz w:val="4"/>
          <w:szCs w:val="4"/>
        </w:rPr>
      </w:pPr>
    </w:p>
    <w:p w14:paraId="06311858" w14:textId="77777777" w:rsidR="00EA4FB4" w:rsidRPr="00492F7C" w:rsidRDefault="00EA4FB4" w:rsidP="00F8607C">
      <w:pPr>
        <w:pStyle w:val="Sansinterligne"/>
        <w:jc w:val="both"/>
        <w:rPr>
          <w:rFonts w:ascii="Century Gothic" w:hAnsi="Century Gothic" w:cstheme="minorHAnsi"/>
          <w:sz w:val="20"/>
          <w:szCs w:val="20"/>
        </w:rPr>
      </w:pPr>
    </w:p>
    <w:p w14:paraId="3A5AF8B0" w14:textId="77777777" w:rsidR="00597EBB" w:rsidRPr="00492F7C" w:rsidRDefault="00597EBB" w:rsidP="00F8607C">
      <w:pPr>
        <w:pStyle w:val="Titre2"/>
        <w:spacing w:before="0" w:line="240" w:lineRule="auto"/>
        <w:rPr>
          <w:rFonts w:cstheme="minorHAnsi"/>
          <w:sz w:val="24"/>
          <w:szCs w:val="24"/>
        </w:rPr>
      </w:pPr>
      <w:bookmarkStart w:id="31" w:name="_Toc517028889"/>
      <w:bookmarkStart w:id="32" w:name="_Toc54128014"/>
      <w:r w:rsidRPr="00492F7C">
        <w:rPr>
          <w:rFonts w:cstheme="minorHAnsi"/>
          <w:sz w:val="24"/>
          <w:szCs w:val="24"/>
        </w:rPr>
        <w:lastRenderedPageBreak/>
        <w:t>Article 7 – Allocation de congé de mobilité</w:t>
      </w:r>
      <w:bookmarkEnd w:id="31"/>
      <w:bookmarkEnd w:id="32"/>
    </w:p>
    <w:p w14:paraId="4F035915" w14:textId="77777777" w:rsidR="00597EBB" w:rsidRPr="00492F7C" w:rsidRDefault="00597EBB" w:rsidP="00F8607C">
      <w:pPr>
        <w:pStyle w:val="Default"/>
        <w:jc w:val="both"/>
        <w:rPr>
          <w:rFonts w:ascii="Century Gothic" w:hAnsi="Century Gothic" w:cstheme="minorBidi"/>
          <w:color w:val="auto"/>
          <w:sz w:val="20"/>
          <w:szCs w:val="20"/>
        </w:rPr>
      </w:pPr>
    </w:p>
    <w:p w14:paraId="6961BD0F" w14:textId="05ACA49C" w:rsidR="00B14C91" w:rsidRDefault="00597EBB" w:rsidP="00916B13">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Après adhésion du salarié </w:t>
      </w:r>
      <w:r w:rsidRPr="002B7F36">
        <w:rPr>
          <w:rFonts w:ascii="Century Gothic" w:hAnsi="Century Gothic" w:cstheme="minorBidi"/>
          <w:color w:val="auto"/>
          <w:sz w:val="20"/>
          <w:szCs w:val="20"/>
        </w:rPr>
        <w:t>au congé de mobilité, celui-ci percevra - hors les temps de suspension du congé de mobilité pour pé</w:t>
      </w:r>
      <w:r w:rsidR="009F6EB8" w:rsidRPr="002B7F36">
        <w:rPr>
          <w:rFonts w:ascii="Century Gothic" w:hAnsi="Century Gothic" w:cstheme="minorBidi"/>
          <w:color w:val="auto"/>
          <w:sz w:val="20"/>
          <w:szCs w:val="20"/>
        </w:rPr>
        <w:t xml:space="preserve">riodes de travail ou missions, </w:t>
      </w:r>
      <w:r w:rsidRPr="002B7F36">
        <w:rPr>
          <w:rFonts w:ascii="Century Gothic" w:hAnsi="Century Gothic" w:cstheme="minorBidi"/>
          <w:color w:val="auto"/>
          <w:sz w:val="20"/>
          <w:szCs w:val="20"/>
        </w:rPr>
        <w:t xml:space="preserve">une allocation mensuelle correspondant </w:t>
      </w:r>
      <w:r w:rsidR="002D225B" w:rsidRPr="002B7F36">
        <w:rPr>
          <w:rFonts w:ascii="Century Gothic" w:hAnsi="Century Gothic" w:cstheme="minorBidi"/>
          <w:color w:val="auto"/>
          <w:sz w:val="20"/>
          <w:szCs w:val="20"/>
        </w:rPr>
        <w:t xml:space="preserve">au montant le plus favorable entre </w:t>
      </w:r>
      <w:r w:rsidR="00E75102" w:rsidRPr="002B7F36">
        <w:rPr>
          <w:rFonts w:ascii="Century Gothic" w:hAnsi="Century Gothic" w:cstheme="minorBidi"/>
          <w:color w:val="auto"/>
          <w:sz w:val="20"/>
          <w:szCs w:val="20"/>
        </w:rPr>
        <w:t xml:space="preserve">65% de </w:t>
      </w:r>
      <w:r w:rsidR="001568BC" w:rsidRPr="002B7F36">
        <w:rPr>
          <w:rFonts w:ascii="Century Gothic" w:hAnsi="Century Gothic" w:cstheme="minorBidi"/>
          <w:color w:val="auto"/>
          <w:sz w:val="20"/>
          <w:szCs w:val="20"/>
        </w:rPr>
        <w:t>la rémunération brute moyenne des 12 derniers mois précédant l’entrée en congé de mobilité et</w:t>
      </w:r>
      <w:r w:rsidR="006A50D8" w:rsidRPr="002B7F36">
        <w:rPr>
          <w:rFonts w:ascii="Century Gothic" w:hAnsi="Century Gothic" w:cstheme="minorBidi"/>
          <w:color w:val="auto"/>
          <w:sz w:val="20"/>
          <w:szCs w:val="20"/>
        </w:rPr>
        <w:t xml:space="preserve"> </w:t>
      </w:r>
      <w:r w:rsidR="00E630E5" w:rsidRPr="002B7F36">
        <w:rPr>
          <w:rFonts w:ascii="Century Gothic" w:hAnsi="Century Gothic" w:cstheme="minorBidi"/>
          <w:color w:val="auto"/>
          <w:sz w:val="20"/>
          <w:szCs w:val="20"/>
        </w:rPr>
        <w:t xml:space="preserve">100% </w:t>
      </w:r>
      <w:r w:rsidR="00C253F1" w:rsidRPr="002B7F36">
        <w:rPr>
          <w:rFonts w:ascii="Century Gothic" w:hAnsi="Century Gothic" w:cstheme="minorBidi"/>
          <w:color w:val="auto"/>
          <w:sz w:val="20"/>
          <w:szCs w:val="20"/>
        </w:rPr>
        <w:t xml:space="preserve">du salaire </w:t>
      </w:r>
      <w:r w:rsidR="00594DC9" w:rsidRPr="002B7F36">
        <w:rPr>
          <w:rFonts w:ascii="Century Gothic" w:hAnsi="Century Gothic" w:cstheme="minorBidi"/>
          <w:color w:val="auto"/>
          <w:sz w:val="20"/>
          <w:szCs w:val="20"/>
        </w:rPr>
        <w:t xml:space="preserve">brut </w:t>
      </w:r>
      <w:r w:rsidR="00C253F1" w:rsidRPr="002B7F36">
        <w:rPr>
          <w:rFonts w:ascii="Century Gothic" w:hAnsi="Century Gothic" w:cstheme="minorBidi"/>
          <w:color w:val="auto"/>
          <w:sz w:val="20"/>
          <w:szCs w:val="20"/>
        </w:rPr>
        <w:t>de base mensuel du salarié</w:t>
      </w:r>
      <w:r w:rsidR="000943FB" w:rsidRPr="002B7F36">
        <w:rPr>
          <w:rFonts w:ascii="Century Gothic" w:hAnsi="Century Gothic" w:cstheme="minorBidi"/>
          <w:color w:val="auto"/>
          <w:sz w:val="20"/>
          <w:szCs w:val="20"/>
        </w:rPr>
        <w:t xml:space="preserve"> et</w:t>
      </w:r>
      <w:r w:rsidR="00C253F1" w:rsidRPr="002B7F36">
        <w:rPr>
          <w:rFonts w:ascii="Century Gothic" w:hAnsi="Century Gothic" w:cstheme="minorBidi"/>
          <w:color w:val="auto"/>
          <w:sz w:val="20"/>
          <w:szCs w:val="20"/>
        </w:rPr>
        <w:t xml:space="preserve"> </w:t>
      </w:r>
      <w:r w:rsidR="000943FB" w:rsidRPr="002B7F36">
        <w:rPr>
          <w:rFonts w:ascii="Century Gothic" w:hAnsi="Century Gothic" w:cstheme="minorBidi"/>
          <w:color w:val="auto"/>
          <w:sz w:val="20"/>
          <w:szCs w:val="20"/>
        </w:rPr>
        <w:t>du</w:t>
      </w:r>
      <w:r w:rsidR="00C253F1" w:rsidRPr="002B7F36">
        <w:rPr>
          <w:rFonts w:ascii="Century Gothic" w:hAnsi="Century Gothic" w:cstheme="minorBidi"/>
          <w:color w:val="auto"/>
          <w:sz w:val="20"/>
          <w:szCs w:val="20"/>
        </w:rPr>
        <w:t xml:space="preserve"> PSRF.</w:t>
      </w:r>
      <w:r w:rsidR="00C253F1">
        <w:rPr>
          <w:rFonts w:ascii="Century Gothic" w:hAnsi="Century Gothic" w:cstheme="minorBidi"/>
          <w:color w:val="auto"/>
          <w:sz w:val="20"/>
          <w:szCs w:val="20"/>
        </w:rPr>
        <w:t xml:space="preserve"> </w:t>
      </w:r>
    </w:p>
    <w:p w14:paraId="1798D6A9" w14:textId="77777777" w:rsidR="00B14C91" w:rsidRDefault="00B14C91" w:rsidP="00F8607C">
      <w:pPr>
        <w:pStyle w:val="Default"/>
        <w:jc w:val="both"/>
        <w:rPr>
          <w:rFonts w:ascii="Century Gothic" w:hAnsi="Century Gothic" w:cstheme="minorBidi"/>
          <w:color w:val="auto"/>
          <w:sz w:val="20"/>
          <w:szCs w:val="20"/>
        </w:rPr>
      </w:pPr>
    </w:p>
    <w:p w14:paraId="6CDA0D33"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Cette allocation est soumise au régime social applicable lors de son versement.</w:t>
      </w:r>
    </w:p>
    <w:p w14:paraId="043951BF" w14:textId="77777777" w:rsidR="00597EBB" w:rsidRPr="00492F7C" w:rsidRDefault="00597EBB" w:rsidP="00F8607C">
      <w:pPr>
        <w:pStyle w:val="Default"/>
        <w:jc w:val="both"/>
        <w:rPr>
          <w:rFonts w:ascii="Century Gothic" w:hAnsi="Century Gothic" w:cstheme="minorBidi"/>
          <w:color w:val="auto"/>
          <w:sz w:val="20"/>
          <w:szCs w:val="20"/>
        </w:rPr>
      </w:pPr>
    </w:p>
    <w:p w14:paraId="2A97E510" w14:textId="6FB2BB07" w:rsidR="00597EBB"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Un bulletin de paie mentionnant l’allocation de congé de mobilité sera remis mensuellement au salarié.</w:t>
      </w:r>
      <w:r w:rsidR="00900EEA">
        <w:rPr>
          <w:rFonts w:ascii="Century Gothic" w:hAnsi="Century Gothic" w:cstheme="minorBidi"/>
          <w:color w:val="auto"/>
          <w:sz w:val="20"/>
          <w:szCs w:val="20"/>
        </w:rPr>
        <w:t xml:space="preserve"> </w:t>
      </w:r>
    </w:p>
    <w:p w14:paraId="36BDDDB3" w14:textId="77777777" w:rsidR="00900EEA" w:rsidRPr="00492F7C" w:rsidRDefault="00900EEA" w:rsidP="00F8607C">
      <w:pPr>
        <w:pStyle w:val="Default"/>
        <w:jc w:val="both"/>
        <w:rPr>
          <w:rFonts w:ascii="Century Gothic" w:hAnsi="Century Gothic" w:cstheme="minorBidi"/>
          <w:color w:val="auto"/>
          <w:sz w:val="20"/>
          <w:szCs w:val="20"/>
        </w:rPr>
      </w:pPr>
    </w:p>
    <w:p w14:paraId="464BAE64" w14:textId="77777777" w:rsidR="00611CB8"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Il est précisé que</w:t>
      </w:r>
      <w:r w:rsidR="00611CB8">
        <w:rPr>
          <w:rFonts w:ascii="Century Gothic" w:hAnsi="Century Gothic" w:cstheme="minorBidi"/>
          <w:color w:val="auto"/>
          <w:sz w:val="20"/>
          <w:szCs w:val="20"/>
        </w:rPr>
        <w:t> :</w:t>
      </w:r>
    </w:p>
    <w:p w14:paraId="7B3703DF" w14:textId="77777777" w:rsidR="00611CB8" w:rsidRDefault="00611CB8" w:rsidP="00F8607C">
      <w:pPr>
        <w:pStyle w:val="Default"/>
        <w:jc w:val="both"/>
        <w:rPr>
          <w:rFonts w:ascii="Century Gothic" w:hAnsi="Century Gothic" w:cstheme="minorBidi"/>
          <w:color w:val="auto"/>
          <w:sz w:val="20"/>
          <w:szCs w:val="20"/>
        </w:rPr>
      </w:pPr>
    </w:p>
    <w:p w14:paraId="24C8C751" w14:textId="46E2453D" w:rsidR="00611CB8" w:rsidRDefault="00597EBB" w:rsidP="00611CB8">
      <w:pPr>
        <w:pStyle w:val="Default"/>
        <w:numPr>
          <w:ilvl w:val="0"/>
          <w:numId w:val="30"/>
        </w:numPr>
        <w:jc w:val="both"/>
        <w:rPr>
          <w:rFonts w:ascii="Century Gothic" w:hAnsi="Century Gothic" w:cstheme="minorBidi"/>
          <w:color w:val="auto"/>
          <w:sz w:val="20"/>
          <w:szCs w:val="20"/>
        </w:rPr>
      </w:pPr>
      <w:r w:rsidRPr="00492F7C">
        <w:rPr>
          <w:rFonts w:ascii="Century Gothic" w:hAnsi="Century Gothic" w:cstheme="minorBidi"/>
          <w:color w:val="auto"/>
          <w:sz w:val="20"/>
          <w:szCs w:val="20"/>
        </w:rPr>
        <w:t>durant le congé de mobilité, le salarié n’acquiert pas de congés payés</w:t>
      </w:r>
      <w:r w:rsidR="00611CB8">
        <w:rPr>
          <w:rFonts w:ascii="Century Gothic" w:hAnsi="Century Gothic" w:cstheme="minorBidi"/>
          <w:color w:val="auto"/>
          <w:sz w:val="20"/>
          <w:szCs w:val="20"/>
        </w:rPr>
        <w:t> ;</w:t>
      </w:r>
    </w:p>
    <w:p w14:paraId="203B71B4" w14:textId="39856136" w:rsidR="00597EBB" w:rsidRPr="00492F7C" w:rsidRDefault="00611CB8" w:rsidP="00611CB8">
      <w:pPr>
        <w:pStyle w:val="Default"/>
        <w:numPr>
          <w:ilvl w:val="0"/>
          <w:numId w:val="30"/>
        </w:numPr>
        <w:jc w:val="both"/>
        <w:rPr>
          <w:rFonts w:ascii="Century Gothic" w:hAnsi="Century Gothic" w:cstheme="minorBidi"/>
          <w:color w:val="auto"/>
          <w:sz w:val="20"/>
          <w:szCs w:val="20"/>
        </w:rPr>
      </w:pPr>
      <w:r w:rsidRPr="00A41D95">
        <w:rPr>
          <w:rFonts w:ascii="Century Gothic" w:hAnsi="Century Gothic"/>
          <w:sz w:val="20"/>
          <w:szCs w:val="20"/>
        </w:rPr>
        <w:t xml:space="preserve">toute rémunération variable </w:t>
      </w:r>
      <w:r>
        <w:rPr>
          <w:rFonts w:ascii="Century Gothic" w:hAnsi="Century Gothic"/>
          <w:sz w:val="20"/>
          <w:szCs w:val="20"/>
        </w:rPr>
        <w:t xml:space="preserve">appréciée sur une </w:t>
      </w:r>
      <w:r w:rsidRPr="00A41D95">
        <w:rPr>
          <w:rFonts w:ascii="Century Gothic" w:hAnsi="Century Gothic"/>
          <w:sz w:val="20"/>
          <w:szCs w:val="20"/>
        </w:rPr>
        <w:t>période durant laquelle le Salarié a pour partie exercé ses fonction et pour partie été en congé de mobilité</w:t>
      </w:r>
      <w:r>
        <w:rPr>
          <w:rFonts w:ascii="Century Gothic" w:hAnsi="Century Gothic"/>
          <w:sz w:val="20"/>
          <w:szCs w:val="20"/>
        </w:rPr>
        <w:t>,</w:t>
      </w:r>
      <w:r w:rsidRPr="00A41D95">
        <w:rPr>
          <w:rFonts w:ascii="Century Gothic" w:hAnsi="Century Gothic"/>
          <w:sz w:val="20"/>
          <w:szCs w:val="20"/>
        </w:rPr>
        <w:t xml:space="preserve"> </w:t>
      </w:r>
      <w:r>
        <w:rPr>
          <w:rFonts w:ascii="Century Gothic" w:hAnsi="Century Gothic"/>
          <w:sz w:val="20"/>
          <w:szCs w:val="20"/>
        </w:rPr>
        <w:t>sera due exclusivement au</w:t>
      </w:r>
      <w:r w:rsidRPr="00A41D95">
        <w:rPr>
          <w:rFonts w:ascii="Century Gothic" w:hAnsi="Century Gothic"/>
          <w:sz w:val="20"/>
          <w:szCs w:val="20"/>
        </w:rPr>
        <w:t xml:space="preserve"> titre </w:t>
      </w:r>
      <w:r>
        <w:rPr>
          <w:rFonts w:ascii="Century Gothic" w:hAnsi="Century Gothic"/>
          <w:sz w:val="20"/>
          <w:szCs w:val="20"/>
        </w:rPr>
        <w:t>de</w:t>
      </w:r>
      <w:r w:rsidRPr="00A41D95">
        <w:rPr>
          <w:rFonts w:ascii="Century Gothic" w:hAnsi="Century Gothic"/>
          <w:sz w:val="20"/>
          <w:szCs w:val="20"/>
        </w:rPr>
        <w:t xml:space="preserve"> la période travaillée – sous réserve </w:t>
      </w:r>
      <w:r>
        <w:rPr>
          <w:rFonts w:ascii="Century Gothic" w:hAnsi="Century Gothic"/>
          <w:sz w:val="20"/>
          <w:szCs w:val="20"/>
        </w:rPr>
        <w:t>que</w:t>
      </w:r>
      <w:r w:rsidRPr="00A41D95">
        <w:rPr>
          <w:rFonts w:ascii="Century Gothic" w:hAnsi="Century Gothic"/>
          <w:sz w:val="20"/>
          <w:szCs w:val="20"/>
        </w:rPr>
        <w:t xml:space="preserve"> les objectifs </w:t>
      </w:r>
      <w:r>
        <w:rPr>
          <w:rFonts w:ascii="Century Gothic" w:hAnsi="Century Gothic"/>
          <w:sz w:val="20"/>
          <w:szCs w:val="20"/>
        </w:rPr>
        <w:t xml:space="preserve">afférents soient remplis </w:t>
      </w:r>
      <w:r w:rsidRPr="00A41D95">
        <w:rPr>
          <w:rFonts w:ascii="Century Gothic" w:hAnsi="Century Gothic"/>
          <w:sz w:val="20"/>
          <w:szCs w:val="20"/>
        </w:rPr>
        <w:t>– étant précisé qu’il sera procédé à une proratisation des objectifs</w:t>
      </w:r>
      <w:r>
        <w:rPr>
          <w:rFonts w:ascii="Century Gothic" w:hAnsi="Century Gothic"/>
          <w:sz w:val="20"/>
          <w:szCs w:val="20"/>
        </w:rPr>
        <w:t xml:space="preserve"> proportionnellement à la période travaillée</w:t>
      </w:r>
      <w:r w:rsidR="00597EBB" w:rsidRPr="00492F7C">
        <w:rPr>
          <w:rFonts w:ascii="Century Gothic" w:hAnsi="Century Gothic" w:cstheme="minorBidi"/>
          <w:color w:val="auto"/>
          <w:sz w:val="20"/>
          <w:szCs w:val="20"/>
        </w:rPr>
        <w:t>.</w:t>
      </w:r>
    </w:p>
    <w:p w14:paraId="2385C688" w14:textId="5B114CEF" w:rsidR="00597EBB" w:rsidRDefault="00597EBB" w:rsidP="00F8607C">
      <w:pPr>
        <w:pStyle w:val="Default"/>
        <w:jc w:val="both"/>
        <w:rPr>
          <w:rFonts w:ascii="Century Gothic" w:hAnsi="Century Gothic" w:cstheme="minorBidi"/>
          <w:color w:val="auto"/>
          <w:sz w:val="20"/>
          <w:szCs w:val="20"/>
        </w:rPr>
      </w:pPr>
    </w:p>
    <w:p w14:paraId="41C14D42" w14:textId="77777777" w:rsidR="00A83311" w:rsidRPr="00492F7C" w:rsidRDefault="00A83311" w:rsidP="00F8607C">
      <w:pPr>
        <w:pStyle w:val="Default"/>
        <w:jc w:val="both"/>
        <w:rPr>
          <w:rFonts w:ascii="Century Gothic" w:hAnsi="Century Gothic" w:cstheme="minorBidi"/>
          <w:color w:val="auto"/>
          <w:sz w:val="20"/>
          <w:szCs w:val="20"/>
        </w:rPr>
      </w:pPr>
    </w:p>
    <w:p w14:paraId="5E1E1576" w14:textId="77777777" w:rsidR="00597EBB" w:rsidRPr="00492F7C" w:rsidRDefault="00597EBB" w:rsidP="00F8607C">
      <w:pPr>
        <w:pStyle w:val="Titre2"/>
        <w:spacing w:before="0" w:line="240" w:lineRule="auto"/>
        <w:rPr>
          <w:rFonts w:cstheme="minorHAnsi"/>
          <w:sz w:val="24"/>
          <w:szCs w:val="24"/>
        </w:rPr>
      </w:pPr>
      <w:bookmarkStart w:id="33" w:name="_Toc517028890"/>
      <w:bookmarkStart w:id="34" w:name="_Toc54128015"/>
      <w:r w:rsidRPr="00492F7C">
        <w:rPr>
          <w:rFonts w:cstheme="minorHAnsi"/>
          <w:sz w:val="24"/>
          <w:szCs w:val="24"/>
        </w:rPr>
        <w:t xml:space="preserve">Article 8 – </w:t>
      </w:r>
      <w:r w:rsidRPr="00492F7C">
        <w:rPr>
          <w:rFonts w:cstheme="minorBidi"/>
          <w:sz w:val="24"/>
          <w:szCs w:val="24"/>
        </w:rPr>
        <w:t>Protection sociale du salarié en congé de mobilité</w:t>
      </w:r>
      <w:bookmarkEnd w:id="33"/>
      <w:bookmarkEnd w:id="34"/>
      <w:r w:rsidRPr="00492F7C">
        <w:rPr>
          <w:rFonts w:cstheme="minorBidi"/>
          <w:sz w:val="24"/>
          <w:szCs w:val="24"/>
        </w:rPr>
        <w:t xml:space="preserve"> </w:t>
      </w:r>
    </w:p>
    <w:p w14:paraId="432A49B3" w14:textId="77777777" w:rsidR="00597EBB" w:rsidRPr="00492F7C" w:rsidRDefault="00597EBB" w:rsidP="00F8607C">
      <w:pPr>
        <w:pStyle w:val="Default"/>
        <w:jc w:val="both"/>
        <w:rPr>
          <w:rFonts w:ascii="Century Gothic" w:hAnsi="Century Gothic" w:cstheme="minorBidi"/>
          <w:color w:val="auto"/>
          <w:sz w:val="20"/>
          <w:szCs w:val="20"/>
        </w:rPr>
      </w:pPr>
    </w:p>
    <w:p w14:paraId="485A3F34"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Le salarié en congé de mobilité bénéficie du maintien des droits aux prestations en nature et en espèce selon les principes suivants : </w:t>
      </w:r>
    </w:p>
    <w:p w14:paraId="49378C4D" w14:textId="77777777" w:rsidR="00597EBB" w:rsidRPr="00492F7C" w:rsidRDefault="00597EBB" w:rsidP="00F8607C">
      <w:pPr>
        <w:pStyle w:val="Default"/>
        <w:jc w:val="both"/>
        <w:rPr>
          <w:rFonts w:ascii="Century Gothic" w:hAnsi="Century Gothic" w:cstheme="minorBidi"/>
          <w:color w:val="auto"/>
          <w:sz w:val="20"/>
          <w:szCs w:val="20"/>
        </w:rPr>
      </w:pPr>
    </w:p>
    <w:p w14:paraId="730E3AB7" w14:textId="77777777" w:rsidR="00597EBB" w:rsidRPr="00492F7C" w:rsidRDefault="00597EBB" w:rsidP="00F8607C">
      <w:pPr>
        <w:pStyle w:val="Titre3"/>
        <w:spacing w:before="0" w:line="240" w:lineRule="auto"/>
        <w:jc w:val="both"/>
        <w:rPr>
          <w:rFonts w:cstheme="minorHAnsi"/>
          <w:sz w:val="20"/>
          <w:szCs w:val="22"/>
        </w:rPr>
      </w:pPr>
      <w:bookmarkStart w:id="35" w:name="_Toc517028891"/>
      <w:bookmarkStart w:id="36" w:name="_Toc54128016"/>
      <w:r w:rsidRPr="00492F7C">
        <w:rPr>
          <w:rFonts w:cstheme="minorHAnsi"/>
          <w:sz w:val="20"/>
          <w:szCs w:val="22"/>
        </w:rPr>
        <w:t>8.1</w:t>
      </w:r>
      <w:r w:rsidR="006C0620" w:rsidRPr="00492F7C">
        <w:rPr>
          <w:rFonts w:cstheme="minorHAnsi"/>
          <w:sz w:val="20"/>
          <w:szCs w:val="22"/>
        </w:rPr>
        <w:t>.</w:t>
      </w:r>
      <w:r w:rsidRPr="00492F7C">
        <w:rPr>
          <w:rFonts w:cstheme="minorHAnsi"/>
          <w:sz w:val="20"/>
          <w:szCs w:val="22"/>
        </w:rPr>
        <w:t xml:space="preserve"> Prévoyance et frais de santé</w:t>
      </w:r>
      <w:bookmarkEnd w:id="35"/>
      <w:bookmarkEnd w:id="36"/>
      <w:r w:rsidRPr="00492F7C">
        <w:rPr>
          <w:rFonts w:cstheme="minorHAnsi"/>
          <w:sz w:val="20"/>
          <w:szCs w:val="22"/>
        </w:rPr>
        <w:t xml:space="preserve"> </w:t>
      </w:r>
    </w:p>
    <w:p w14:paraId="03EF6908" w14:textId="77777777" w:rsidR="00597EBB" w:rsidRPr="00492F7C" w:rsidRDefault="00597EBB" w:rsidP="00F8607C">
      <w:pPr>
        <w:spacing w:after="0" w:line="240" w:lineRule="auto"/>
        <w:rPr>
          <w:rFonts w:ascii="Century Gothic" w:hAnsi="Century Gothic"/>
          <w:sz w:val="20"/>
          <w:szCs w:val="20"/>
        </w:rPr>
      </w:pPr>
    </w:p>
    <w:p w14:paraId="129D16C6" w14:textId="40BE03CF"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Les bénéficiaires du congé de mobilité continueront à bénéficier</w:t>
      </w:r>
      <w:r w:rsidR="007F56E5">
        <w:rPr>
          <w:rFonts w:ascii="Century Gothic" w:hAnsi="Century Gothic" w:cstheme="minorBidi"/>
          <w:color w:val="auto"/>
          <w:sz w:val="20"/>
          <w:szCs w:val="20"/>
        </w:rPr>
        <w:t xml:space="preserve"> des garanties des contrats de prévoyance et de mutuelle en vigueur au sein </w:t>
      </w:r>
      <w:r w:rsidR="00383EA3">
        <w:rPr>
          <w:rFonts w:ascii="Century Gothic" w:hAnsi="Century Gothic" w:cstheme="minorBidi"/>
          <w:color w:val="auto"/>
          <w:sz w:val="20"/>
          <w:szCs w:val="20"/>
        </w:rPr>
        <w:t>de BÔCONSEIL</w:t>
      </w:r>
      <w:r w:rsidR="007F56E5">
        <w:rPr>
          <w:rFonts w:ascii="Century Gothic" w:hAnsi="Century Gothic" w:cstheme="minorBidi"/>
          <w:color w:val="auto"/>
          <w:sz w:val="20"/>
          <w:szCs w:val="20"/>
        </w:rPr>
        <w:t xml:space="preserve"> pendant leur congé de mobilité.</w:t>
      </w:r>
    </w:p>
    <w:p w14:paraId="2F7F6C9E" w14:textId="77777777" w:rsidR="00597EBB" w:rsidRPr="00492F7C" w:rsidRDefault="00597EBB" w:rsidP="00F8607C">
      <w:pPr>
        <w:pStyle w:val="Default"/>
        <w:jc w:val="both"/>
        <w:rPr>
          <w:rFonts w:ascii="Century Gothic" w:hAnsi="Century Gothic" w:cstheme="minorBidi"/>
          <w:color w:val="auto"/>
          <w:sz w:val="20"/>
          <w:szCs w:val="20"/>
        </w:rPr>
      </w:pPr>
    </w:p>
    <w:p w14:paraId="4676B633"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Les taux de cotisations applicables, ainsi que la répartition de ces cotisations entre l'employeur et les salariés, permettant le maintien de ce régime, seront identiques à ceux appliqués aux salariés poursuivant leur activité professionnelle. </w:t>
      </w:r>
    </w:p>
    <w:p w14:paraId="5338A355" w14:textId="77777777" w:rsidR="00597EBB" w:rsidRPr="00492F7C" w:rsidRDefault="00597EBB" w:rsidP="00F8607C">
      <w:pPr>
        <w:pStyle w:val="Default"/>
        <w:jc w:val="both"/>
        <w:rPr>
          <w:rFonts w:ascii="Century Gothic" w:hAnsi="Century Gothic" w:cstheme="minorBidi"/>
          <w:color w:val="auto"/>
          <w:sz w:val="20"/>
          <w:szCs w:val="20"/>
        </w:rPr>
      </w:pPr>
    </w:p>
    <w:p w14:paraId="3EDEE7CB"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Les cotisations salariales seront précomptées sur l’allocation de mobilité définie ci-avant. </w:t>
      </w:r>
    </w:p>
    <w:p w14:paraId="086F3084" w14:textId="77777777" w:rsidR="00597EBB" w:rsidRPr="00492F7C" w:rsidRDefault="00597EBB" w:rsidP="00F8607C">
      <w:pPr>
        <w:pStyle w:val="Default"/>
        <w:jc w:val="both"/>
        <w:rPr>
          <w:rFonts w:ascii="Century Gothic" w:hAnsi="Century Gothic" w:cstheme="minorBidi"/>
          <w:color w:val="auto"/>
          <w:sz w:val="20"/>
          <w:szCs w:val="20"/>
        </w:rPr>
      </w:pPr>
    </w:p>
    <w:p w14:paraId="2CA4DC4B" w14:textId="77777777" w:rsidR="00597EBB" w:rsidRPr="00492F7C" w:rsidRDefault="00597EBB" w:rsidP="00F8607C">
      <w:pPr>
        <w:pStyle w:val="Titre3"/>
        <w:spacing w:before="0" w:line="240" w:lineRule="auto"/>
        <w:jc w:val="both"/>
        <w:rPr>
          <w:rFonts w:cstheme="minorHAnsi"/>
          <w:sz w:val="20"/>
          <w:szCs w:val="22"/>
        </w:rPr>
      </w:pPr>
      <w:bookmarkStart w:id="37" w:name="_Toc517028892"/>
      <w:bookmarkStart w:id="38" w:name="_Toc54128017"/>
      <w:r w:rsidRPr="00492F7C">
        <w:rPr>
          <w:rFonts w:cstheme="minorHAnsi"/>
          <w:sz w:val="20"/>
          <w:szCs w:val="22"/>
        </w:rPr>
        <w:t>8.2</w:t>
      </w:r>
      <w:r w:rsidR="006C0620" w:rsidRPr="00492F7C">
        <w:rPr>
          <w:rFonts w:cstheme="minorHAnsi"/>
          <w:sz w:val="20"/>
          <w:szCs w:val="22"/>
        </w:rPr>
        <w:t>.</w:t>
      </w:r>
      <w:r w:rsidRPr="00492F7C">
        <w:rPr>
          <w:rFonts w:cstheme="minorHAnsi"/>
          <w:sz w:val="20"/>
          <w:szCs w:val="22"/>
        </w:rPr>
        <w:t xml:space="preserve">  Couverture maladie</w:t>
      </w:r>
      <w:bookmarkEnd w:id="37"/>
      <w:bookmarkEnd w:id="38"/>
      <w:r w:rsidRPr="00492F7C">
        <w:rPr>
          <w:rFonts w:cstheme="minorHAnsi"/>
          <w:sz w:val="20"/>
          <w:szCs w:val="22"/>
        </w:rPr>
        <w:t xml:space="preserve"> </w:t>
      </w:r>
    </w:p>
    <w:p w14:paraId="4BA406C2" w14:textId="77777777" w:rsidR="00597EBB" w:rsidRPr="00492F7C" w:rsidRDefault="00597EBB" w:rsidP="00F8607C">
      <w:pPr>
        <w:pStyle w:val="Default"/>
        <w:jc w:val="both"/>
        <w:rPr>
          <w:rFonts w:ascii="Century Gothic" w:hAnsi="Century Gothic" w:cstheme="minorBidi"/>
          <w:color w:val="auto"/>
          <w:sz w:val="20"/>
          <w:szCs w:val="20"/>
        </w:rPr>
      </w:pPr>
    </w:p>
    <w:p w14:paraId="6EA40E53"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Le salarié bénéficie du maintien des droits aux prestations en nature et en espèce du régime obligatoire d’assurance maladie-maternité-invalidité-décès et de la couverture sociale en cas d’accident du travail. </w:t>
      </w:r>
    </w:p>
    <w:p w14:paraId="26C67BCB" w14:textId="77777777" w:rsidR="00597EBB" w:rsidRPr="00492F7C" w:rsidRDefault="00597EBB" w:rsidP="00F8607C">
      <w:pPr>
        <w:pStyle w:val="Default"/>
        <w:jc w:val="both"/>
        <w:rPr>
          <w:rFonts w:ascii="Century Gothic" w:hAnsi="Century Gothic" w:cstheme="minorBidi"/>
          <w:color w:val="auto"/>
          <w:sz w:val="20"/>
          <w:szCs w:val="20"/>
        </w:rPr>
      </w:pPr>
    </w:p>
    <w:p w14:paraId="2787D51E"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En cas d’arrêt pour maladie du salarié durant le congé, il continuera à percevoir l’allocation au titre du congé de mobilité qui n’est donc pas suspendue, déduction étant faite des indemnités journalières versées par la sécurité sociale. </w:t>
      </w:r>
    </w:p>
    <w:p w14:paraId="2107A67C" w14:textId="77777777" w:rsidR="00597EBB" w:rsidRPr="00492F7C" w:rsidRDefault="00597EBB" w:rsidP="00F8607C">
      <w:pPr>
        <w:pStyle w:val="Default"/>
        <w:jc w:val="both"/>
        <w:rPr>
          <w:rFonts w:ascii="Century Gothic" w:hAnsi="Century Gothic" w:cstheme="minorBidi"/>
          <w:color w:val="auto"/>
          <w:sz w:val="20"/>
          <w:szCs w:val="20"/>
        </w:rPr>
      </w:pPr>
    </w:p>
    <w:p w14:paraId="3D8A9A92" w14:textId="77777777" w:rsidR="00597EBB" w:rsidRPr="00492F7C" w:rsidRDefault="00597EBB" w:rsidP="00F8607C">
      <w:pPr>
        <w:pStyle w:val="Titre3"/>
        <w:spacing w:before="0" w:line="240" w:lineRule="auto"/>
        <w:jc w:val="both"/>
        <w:rPr>
          <w:rFonts w:cstheme="minorHAnsi"/>
          <w:sz w:val="20"/>
          <w:szCs w:val="22"/>
        </w:rPr>
      </w:pPr>
      <w:bookmarkStart w:id="39" w:name="_Toc517028893"/>
      <w:bookmarkStart w:id="40" w:name="_Toc54128018"/>
      <w:r w:rsidRPr="00492F7C">
        <w:rPr>
          <w:rFonts w:cstheme="minorHAnsi"/>
          <w:sz w:val="20"/>
          <w:szCs w:val="22"/>
        </w:rPr>
        <w:t>8.3 Assurance vieillesse</w:t>
      </w:r>
      <w:bookmarkEnd w:id="39"/>
      <w:bookmarkEnd w:id="40"/>
      <w:r w:rsidRPr="00492F7C">
        <w:rPr>
          <w:rFonts w:cstheme="minorHAnsi"/>
          <w:sz w:val="20"/>
          <w:szCs w:val="22"/>
        </w:rPr>
        <w:t xml:space="preserve"> </w:t>
      </w:r>
    </w:p>
    <w:p w14:paraId="09589D5F" w14:textId="77777777" w:rsidR="00597EBB" w:rsidRPr="00492F7C" w:rsidRDefault="00597EBB" w:rsidP="00F8607C">
      <w:pPr>
        <w:pStyle w:val="Default"/>
        <w:jc w:val="both"/>
        <w:rPr>
          <w:rFonts w:ascii="Century Gothic" w:hAnsi="Century Gothic" w:cstheme="minorBidi"/>
          <w:color w:val="auto"/>
          <w:sz w:val="20"/>
          <w:szCs w:val="20"/>
        </w:rPr>
      </w:pPr>
    </w:p>
    <w:p w14:paraId="279A002F" w14:textId="6A1A9CD3"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Les périodes passées en congé de mobilité sont validées au titre de l’assurance vieillesse du régime général </w:t>
      </w:r>
      <w:r w:rsidR="000602E7">
        <w:rPr>
          <w:rFonts w:ascii="Century Gothic" w:hAnsi="Century Gothic" w:cstheme="minorBidi"/>
          <w:color w:val="auto"/>
          <w:sz w:val="20"/>
          <w:szCs w:val="20"/>
        </w:rPr>
        <w:t xml:space="preserve">(trimestres de Sécurité Sociale) </w:t>
      </w:r>
      <w:r w:rsidRPr="00492F7C">
        <w:rPr>
          <w:rFonts w:ascii="Century Gothic" w:hAnsi="Century Gothic" w:cstheme="minorBidi"/>
          <w:color w:val="auto"/>
          <w:sz w:val="20"/>
          <w:szCs w:val="20"/>
        </w:rPr>
        <w:t xml:space="preserve">en tant que périodes assimilées. </w:t>
      </w:r>
    </w:p>
    <w:p w14:paraId="5A05C72A" w14:textId="77777777" w:rsidR="00597EBB" w:rsidRPr="00492F7C" w:rsidRDefault="00597EBB" w:rsidP="00F8607C">
      <w:pPr>
        <w:pStyle w:val="Default"/>
        <w:jc w:val="both"/>
        <w:rPr>
          <w:rFonts w:ascii="Century Gothic" w:hAnsi="Century Gothic" w:cstheme="minorBidi"/>
          <w:color w:val="auto"/>
          <w:sz w:val="20"/>
          <w:szCs w:val="20"/>
        </w:rPr>
      </w:pPr>
    </w:p>
    <w:p w14:paraId="29AC08D2" w14:textId="77777777" w:rsidR="00E72D67" w:rsidRPr="00492F7C" w:rsidRDefault="00E72D67" w:rsidP="00F8607C">
      <w:pPr>
        <w:spacing w:after="0" w:line="240" w:lineRule="auto"/>
        <w:jc w:val="both"/>
        <w:rPr>
          <w:rFonts w:ascii="Century Gothic" w:hAnsi="Century Gothic" w:cs="Calibri"/>
          <w:sz w:val="20"/>
          <w:szCs w:val="20"/>
        </w:rPr>
      </w:pPr>
    </w:p>
    <w:p w14:paraId="771D4C36" w14:textId="5529565E" w:rsidR="00597EBB" w:rsidRPr="00492F7C" w:rsidRDefault="00597EBB" w:rsidP="00F8607C">
      <w:pPr>
        <w:pStyle w:val="Titre2"/>
        <w:spacing w:before="0" w:line="240" w:lineRule="auto"/>
        <w:rPr>
          <w:rFonts w:cstheme="minorHAnsi"/>
          <w:sz w:val="24"/>
          <w:szCs w:val="24"/>
        </w:rPr>
      </w:pPr>
      <w:bookmarkStart w:id="41" w:name="_Toc517028895"/>
      <w:bookmarkStart w:id="42" w:name="_Toc54128019"/>
      <w:r w:rsidRPr="00492F7C">
        <w:rPr>
          <w:rFonts w:cstheme="minorHAnsi"/>
          <w:sz w:val="24"/>
          <w:szCs w:val="24"/>
        </w:rPr>
        <w:t xml:space="preserve">Article 9 – </w:t>
      </w:r>
      <w:r w:rsidRPr="00492F7C">
        <w:rPr>
          <w:rFonts w:cstheme="minorBidi"/>
          <w:sz w:val="24"/>
          <w:szCs w:val="24"/>
        </w:rPr>
        <w:t>Monétarisation du congé de mobilité</w:t>
      </w:r>
      <w:bookmarkEnd w:id="41"/>
      <w:bookmarkEnd w:id="42"/>
    </w:p>
    <w:p w14:paraId="3A01B9BD" w14:textId="77777777" w:rsidR="00597EBB" w:rsidRPr="00492F7C" w:rsidRDefault="00597EBB" w:rsidP="00F8607C">
      <w:pPr>
        <w:spacing w:after="0" w:line="240" w:lineRule="auto"/>
        <w:rPr>
          <w:rFonts w:ascii="Century Gothic" w:hAnsi="Century Gothic"/>
          <w:sz w:val="20"/>
          <w:szCs w:val="20"/>
        </w:rPr>
      </w:pPr>
    </w:p>
    <w:p w14:paraId="6F3F66E4" w14:textId="653C8984" w:rsidR="00597EBB" w:rsidRPr="00492F7C" w:rsidRDefault="00597EBB" w:rsidP="00F8607C">
      <w:pPr>
        <w:pStyle w:val="Sansinterligne"/>
        <w:jc w:val="both"/>
        <w:rPr>
          <w:rFonts w:ascii="Century Gothic" w:hAnsi="Century Gothic" w:cs="Calibri"/>
          <w:sz w:val="20"/>
          <w:szCs w:val="20"/>
        </w:rPr>
      </w:pPr>
      <w:r w:rsidRPr="00492F7C">
        <w:rPr>
          <w:rFonts w:ascii="Century Gothic" w:hAnsi="Century Gothic" w:cs="Calibri"/>
          <w:sz w:val="20"/>
          <w:szCs w:val="20"/>
        </w:rPr>
        <w:t>Afin de favoriser une concrétisation rapide du projet professionnel, le salarié qui disposera d’u</w:t>
      </w:r>
      <w:r w:rsidRPr="00492F7C">
        <w:rPr>
          <w:rFonts w:ascii="Century Gothic" w:hAnsi="Century Gothic" w:cs="Calibri"/>
          <w:bCs/>
          <w:sz w:val="20"/>
          <w:szCs w:val="20"/>
        </w:rPr>
        <w:t xml:space="preserve">ne solution de retour à l’emploi avant le terme du congé de mobilité bénéficiera d’une indemnité complémentaire </w:t>
      </w:r>
      <w:r w:rsidRPr="00492F7C">
        <w:rPr>
          <w:rFonts w:ascii="Century Gothic" w:hAnsi="Century Gothic" w:cs="Calibri"/>
          <w:sz w:val="20"/>
          <w:szCs w:val="20"/>
        </w:rPr>
        <w:t xml:space="preserve">de départ </w:t>
      </w:r>
      <w:r w:rsidR="00E72D67">
        <w:rPr>
          <w:rFonts w:ascii="Century Gothic" w:hAnsi="Century Gothic" w:cs="Calibri"/>
          <w:sz w:val="20"/>
          <w:szCs w:val="20"/>
        </w:rPr>
        <w:t>correspondant au solde du montant</w:t>
      </w:r>
      <w:r w:rsidRPr="00492F7C">
        <w:rPr>
          <w:rFonts w:ascii="Century Gothic" w:hAnsi="Century Gothic" w:cs="Calibri"/>
          <w:sz w:val="20"/>
          <w:szCs w:val="20"/>
        </w:rPr>
        <w:t xml:space="preserve"> </w:t>
      </w:r>
      <w:r w:rsidR="00E72D67">
        <w:rPr>
          <w:rFonts w:ascii="Century Gothic" w:hAnsi="Century Gothic" w:cs="Calibri"/>
          <w:sz w:val="20"/>
          <w:szCs w:val="20"/>
        </w:rPr>
        <w:t xml:space="preserve">des </w:t>
      </w:r>
      <w:r w:rsidR="00E72D67" w:rsidRPr="00492F7C">
        <w:rPr>
          <w:rFonts w:ascii="Century Gothic" w:hAnsi="Century Gothic" w:cs="Calibri"/>
          <w:sz w:val="20"/>
          <w:szCs w:val="20"/>
        </w:rPr>
        <w:t>allocations du congé de mobilité dont il aurait bénéficié s’il avait poursuivi ce congé jusqu'à son terme</w:t>
      </w:r>
      <w:r w:rsidR="00E72D67">
        <w:rPr>
          <w:rFonts w:ascii="Century Gothic" w:hAnsi="Century Gothic" w:cs="Calibri"/>
          <w:sz w:val="20"/>
          <w:szCs w:val="20"/>
        </w:rPr>
        <w:t>.</w:t>
      </w:r>
    </w:p>
    <w:p w14:paraId="6E5B33DC" w14:textId="7FAB0D07" w:rsidR="00597EBB" w:rsidRDefault="00597EBB" w:rsidP="00F8607C">
      <w:pPr>
        <w:pStyle w:val="Sansinterligne"/>
        <w:jc w:val="both"/>
        <w:rPr>
          <w:rFonts w:ascii="Century Gothic" w:hAnsi="Century Gothic" w:cs="Calibri"/>
          <w:sz w:val="20"/>
          <w:szCs w:val="20"/>
        </w:rPr>
      </w:pPr>
    </w:p>
    <w:p w14:paraId="601FCA2A" w14:textId="55A2BF13" w:rsidR="00341D1F" w:rsidRDefault="00341D1F" w:rsidP="00F8607C">
      <w:pPr>
        <w:pStyle w:val="Sansinterligne"/>
        <w:jc w:val="both"/>
        <w:rPr>
          <w:rFonts w:ascii="Century Gothic" w:hAnsi="Century Gothic" w:cs="Calibri"/>
          <w:sz w:val="20"/>
          <w:szCs w:val="20"/>
        </w:rPr>
      </w:pPr>
      <w:r>
        <w:rPr>
          <w:rFonts w:ascii="Century Gothic" w:hAnsi="Century Gothic" w:cs="Calibri"/>
          <w:sz w:val="20"/>
          <w:szCs w:val="20"/>
        </w:rPr>
        <w:t>Il est précisé qu’est entendu par solution de retour à l’emploi :</w:t>
      </w:r>
    </w:p>
    <w:p w14:paraId="4631446C" w14:textId="3B9FAEF3" w:rsidR="00341D1F" w:rsidRDefault="00341D1F" w:rsidP="00F8607C">
      <w:pPr>
        <w:pStyle w:val="Sansinterligne"/>
        <w:jc w:val="both"/>
        <w:rPr>
          <w:rFonts w:ascii="Century Gothic" w:hAnsi="Century Gothic" w:cs="Calibri"/>
          <w:sz w:val="20"/>
          <w:szCs w:val="20"/>
        </w:rPr>
      </w:pPr>
    </w:p>
    <w:p w14:paraId="780779F7" w14:textId="5F89258D" w:rsidR="00341D1F" w:rsidRDefault="00341D1F" w:rsidP="00341D1F">
      <w:pPr>
        <w:pStyle w:val="Sansinterligne"/>
        <w:numPr>
          <w:ilvl w:val="0"/>
          <w:numId w:val="39"/>
        </w:numPr>
        <w:jc w:val="both"/>
        <w:rPr>
          <w:rFonts w:ascii="Century Gothic" w:hAnsi="Century Gothic" w:cs="Calibri"/>
          <w:sz w:val="20"/>
          <w:szCs w:val="20"/>
        </w:rPr>
      </w:pPr>
      <w:r>
        <w:rPr>
          <w:rFonts w:ascii="Century Gothic" w:hAnsi="Century Gothic" w:cs="Calibri"/>
          <w:sz w:val="20"/>
          <w:szCs w:val="20"/>
        </w:rPr>
        <w:t>la conclusion d’un CDI ou d’un CDD/CTT de plus de 6 mois ;</w:t>
      </w:r>
    </w:p>
    <w:p w14:paraId="2B727069" w14:textId="68368629" w:rsidR="00341D1F" w:rsidRDefault="00341D1F" w:rsidP="00341D1F">
      <w:pPr>
        <w:pStyle w:val="Sansinterligne"/>
        <w:numPr>
          <w:ilvl w:val="0"/>
          <w:numId w:val="39"/>
        </w:numPr>
        <w:jc w:val="both"/>
        <w:rPr>
          <w:rFonts w:ascii="Century Gothic" w:hAnsi="Century Gothic" w:cs="Calibri"/>
          <w:sz w:val="20"/>
          <w:szCs w:val="20"/>
        </w:rPr>
      </w:pPr>
      <w:r>
        <w:rPr>
          <w:rFonts w:ascii="Century Gothic" w:hAnsi="Century Gothic" w:cs="Calibri"/>
          <w:sz w:val="20"/>
          <w:szCs w:val="20"/>
        </w:rPr>
        <w:t>la preuve de l’immatriculation de la société nouvellement créée ainsi que du dépôt des statuts ;</w:t>
      </w:r>
    </w:p>
    <w:p w14:paraId="37972740" w14:textId="676EF0D3" w:rsidR="00341D1F" w:rsidRDefault="00341D1F" w:rsidP="00341D1F">
      <w:pPr>
        <w:pStyle w:val="Sansinterligne"/>
        <w:numPr>
          <w:ilvl w:val="0"/>
          <w:numId w:val="39"/>
        </w:numPr>
        <w:jc w:val="both"/>
        <w:rPr>
          <w:rFonts w:ascii="Century Gothic" w:hAnsi="Century Gothic" w:cs="Calibri"/>
          <w:sz w:val="20"/>
          <w:szCs w:val="20"/>
        </w:rPr>
      </w:pPr>
      <w:r>
        <w:rPr>
          <w:rFonts w:ascii="Century Gothic" w:hAnsi="Century Gothic" w:cs="Calibri"/>
          <w:sz w:val="20"/>
          <w:szCs w:val="20"/>
        </w:rPr>
        <w:t>la preuve de la reprise de 50% du capital social d’une société existante ;</w:t>
      </w:r>
    </w:p>
    <w:p w14:paraId="59ED8684" w14:textId="428F5BB8" w:rsidR="00341D1F" w:rsidRDefault="00341D1F" w:rsidP="00341D1F">
      <w:pPr>
        <w:pStyle w:val="Sansinterligne"/>
        <w:numPr>
          <w:ilvl w:val="0"/>
          <w:numId w:val="39"/>
        </w:numPr>
        <w:jc w:val="both"/>
        <w:rPr>
          <w:rFonts w:ascii="Century Gothic" w:hAnsi="Century Gothic" w:cs="Calibri"/>
          <w:sz w:val="20"/>
          <w:szCs w:val="20"/>
        </w:rPr>
      </w:pPr>
      <w:r>
        <w:rPr>
          <w:rFonts w:ascii="Century Gothic" w:hAnsi="Century Gothic" w:cs="Calibri"/>
          <w:sz w:val="20"/>
          <w:szCs w:val="20"/>
        </w:rPr>
        <w:t xml:space="preserve">la preuve de la reprise de </w:t>
      </w:r>
      <w:r w:rsidR="006F7C06">
        <w:rPr>
          <w:rFonts w:ascii="Century Gothic" w:hAnsi="Century Gothic" w:cs="Calibri"/>
          <w:sz w:val="20"/>
          <w:szCs w:val="20"/>
        </w:rPr>
        <w:t xml:space="preserve">1/3 </w:t>
      </w:r>
      <w:r>
        <w:rPr>
          <w:rFonts w:ascii="Century Gothic" w:hAnsi="Century Gothic" w:cs="Calibri"/>
          <w:sz w:val="20"/>
          <w:szCs w:val="20"/>
        </w:rPr>
        <w:t>du capital social d’une société existante et de la nomination en tant que dirigeant ;</w:t>
      </w:r>
    </w:p>
    <w:p w14:paraId="3B7F0359" w14:textId="74645B2E" w:rsidR="00341D1F" w:rsidRDefault="00341D1F" w:rsidP="00341D1F">
      <w:pPr>
        <w:pStyle w:val="Sansinterligne"/>
        <w:jc w:val="both"/>
        <w:rPr>
          <w:rFonts w:ascii="Century Gothic" w:hAnsi="Century Gothic" w:cs="Calibri"/>
          <w:sz w:val="20"/>
          <w:szCs w:val="20"/>
        </w:rPr>
      </w:pPr>
    </w:p>
    <w:p w14:paraId="490AEE25" w14:textId="700BF4EC" w:rsidR="00341D1F" w:rsidRPr="00F7033E" w:rsidRDefault="00341D1F" w:rsidP="00341D1F">
      <w:pPr>
        <w:pStyle w:val="Sansinterligne"/>
        <w:jc w:val="both"/>
        <w:rPr>
          <w:rFonts w:ascii="Century Gothic" w:hAnsi="Century Gothic" w:cs="Calibri"/>
          <w:sz w:val="20"/>
          <w:szCs w:val="20"/>
        </w:rPr>
      </w:pPr>
      <w:r w:rsidRPr="00F7033E">
        <w:rPr>
          <w:rFonts w:ascii="Century Gothic" w:hAnsi="Century Gothic" w:cs="Calibri"/>
          <w:bCs/>
          <w:sz w:val="20"/>
          <w:szCs w:val="20"/>
        </w:rPr>
        <w:t>avant le terme du congé de mobilité</w:t>
      </w:r>
      <w:r w:rsidRPr="00F7033E">
        <w:rPr>
          <w:rFonts w:ascii="Century Gothic" w:hAnsi="Century Gothic" w:cs="Calibri"/>
          <w:sz w:val="20"/>
          <w:szCs w:val="20"/>
        </w:rPr>
        <w:t>.</w:t>
      </w:r>
    </w:p>
    <w:p w14:paraId="15C00610" w14:textId="61568714" w:rsidR="001709BB" w:rsidRDefault="001709BB" w:rsidP="00341D1F">
      <w:pPr>
        <w:pStyle w:val="Sansinterligne"/>
        <w:jc w:val="both"/>
        <w:rPr>
          <w:rFonts w:ascii="Century Gothic" w:hAnsi="Century Gothic" w:cs="Calibri"/>
          <w:sz w:val="20"/>
          <w:szCs w:val="20"/>
        </w:rPr>
      </w:pPr>
    </w:p>
    <w:p w14:paraId="4F89036D" w14:textId="7B56559E" w:rsidR="001709BB" w:rsidRPr="00492F7C" w:rsidRDefault="001709BB" w:rsidP="00361D08">
      <w:pPr>
        <w:pStyle w:val="Sansinterligne"/>
        <w:jc w:val="both"/>
        <w:rPr>
          <w:rFonts w:ascii="Century Gothic" w:hAnsi="Century Gothic" w:cs="Calibri"/>
          <w:sz w:val="20"/>
          <w:szCs w:val="20"/>
        </w:rPr>
      </w:pPr>
      <w:r>
        <w:rPr>
          <w:rFonts w:ascii="Century Gothic" w:hAnsi="Century Gothic" w:cs="Calibri"/>
          <w:sz w:val="20"/>
          <w:szCs w:val="20"/>
        </w:rPr>
        <w:t xml:space="preserve">Le </w:t>
      </w:r>
      <w:r w:rsidR="006F7C06">
        <w:rPr>
          <w:rFonts w:ascii="Century Gothic" w:hAnsi="Century Gothic" w:cs="Calibri"/>
          <w:sz w:val="20"/>
          <w:szCs w:val="20"/>
        </w:rPr>
        <w:t>salarié souhaitant bénéficier de la monétarisation</w:t>
      </w:r>
      <w:r w:rsidR="00361D08">
        <w:rPr>
          <w:rFonts w:ascii="Century Gothic" w:hAnsi="Century Gothic" w:cs="Calibri"/>
          <w:sz w:val="20"/>
          <w:szCs w:val="20"/>
        </w:rPr>
        <w:t xml:space="preserve"> du congé de mobilité</w:t>
      </w:r>
      <w:r w:rsidR="006F7C06">
        <w:rPr>
          <w:rFonts w:ascii="Century Gothic" w:hAnsi="Century Gothic" w:cs="Calibri"/>
          <w:sz w:val="20"/>
          <w:szCs w:val="20"/>
        </w:rPr>
        <w:t xml:space="preserve"> devra justifier de l’une des solutions de retour à l’emploi susvisée</w:t>
      </w:r>
      <w:r w:rsidR="00361D08">
        <w:rPr>
          <w:rFonts w:ascii="Century Gothic" w:hAnsi="Century Gothic" w:cs="Calibri"/>
          <w:sz w:val="20"/>
          <w:szCs w:val="20"/>
        </w:rPr>
        <w:t>. Le cas échéant, le congé de mobilité prendra fin le lendemain du jour de communication de ces éléments.</w:t>
      </w:r>
      <w:r>
        <w:rPr>
          <w:rFonts w:ascii="Century Gothic" w:hAnsi="Century Gothic" w:cs="Calibri"/>
          <w:sz w:val="20"/>
          <w:szCs w:val="20"/>
        </w:rPr>
        <w:t xml:space="preserve"> </w:t>
      </w:r>
    </w:p>
    <w:p w14:paraId="197A8C8F" w14:textId="77777777" w:rsidR="00C03E74" w:rsidRPr="00492F7C" w:rsidRDefault="00C03E74" w:rsidP="00F8607C">
      <w:pPr>
        <w:spacing w:after="0" w:line="240" w:lineRule="auto"/>
        <w:jc w:val="both"/>
        <w:rPr>
          <w:rFonts w:ascii="Century Gothic" w:hAnsi="Century Gothic"/>
          <w:sz w:val="20"/>
          <w:szCs w:val="20"/>
        </w:rPr>
      </w:pPr>
    </w:p>
    <w:p w14:paraId="0D6F090B" w14:textId="77777777" w:rsidR="00597EBB" w:rsidRPr="00492F7C" w:rsidRDefault="00597EBB" w:rsidP="00F8607C">
      <w:pPr>
        <w:pStyle w:val="Titre2"/>
        <w:spacing w:before="0" w:line="240" w:lineRule="auto"/>
        <w:ind w:left="1134" w:hanging="1134"/>
        <w:rPr>
          <w:rFonts w:cstheme="minorBidi"/>
          <w:sz w:val="24"/>
          <w:szCs w:val="24"/>
        </w:rPr>
      </w:pPr>
      <w:bookmarkStart w:id="43" w:name="_Toc517028896"/>
      <w:bookmarkStart w:id="44" w:name="_Toc54128020"/>
      <w:r w:rsidRPr="00492F7C">
        <w:rPr>
          <w:rFonts w:cstheme="minorHAnsi"/>
          <w:sz w:val="24"/>
          <w:szCs w:val="24"/>
        </w:rPr>
        <w:t xml:space="preserve">Article 10 – </w:t>
      </w:r>
      <w:r w:rsidRPr="00492F7C">
        <w:rPr>
          <w:rFonts w:cstheme="minorBidi"/>
          <w:sz w:val="24"/>
          <w:szCs w:val="24"/>
        </w:rPr>
        <w:t>Modalités de rupture du contrat de travail et indemnités de rupture garanties aux salariés</w:t>
      </w:r>
      <w:bookmarkEnd w:id="43"/>
      <w:bookmarkEnd w:id="44"/>
    </w:p>
    <w:p w14:paraId="77BA9C39" w14:textId="77777777" w:rsidR="00597EBB" w:rsidRPr="00492F7C" w:rsidRDefault="00597EBB" w:rsidP="00F8607C">
      <w:pPr>
        <w:spacing w:after="0" w:line="240" w:lineRule="auto"/>
        <w:rPr>
          <w:rFonts w:ascii="Century Gothic" w:hAnsi="Century Gothic"/>
          <w:sz w:val="20"/>
          <w:szCs w:val="20"/>
        </w:rPr>
      </w:pPr>
    </w:p>
    <w:p w14:paraId="4D081D82" w14:textId="77777777"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L’acceptation sans réserve par le salarié de la proposition de congé de mobilité emporte rupture du contrat de travail d’un commun accord des parties à l’issue du congé de mobilité.</w:t>
      </w:r>
    </w:p>
    <w:p w14:paraId="4B60E628" w14:textId="77777777" w:rsidR="00597EBB" w:rsidRPr="00492F7C" w:rsidRDefault="00597EBB" w:rsidP="00F8607C">
      <w:pPr>
        <w:pStyle w:val="Default"/>
        <w:jc w:val="both"/>
        <w:rPr>
          <w:rFonts w:ascii="Century Gothic" w:hAnsi="Century Gothic" w:cstheme="minorBidi"/>
          <w:color w:val="auto"/>
          <w:sz w:val="20"/>
          <w:szCs w:val="20"/>
        </w:rPr>
      </w:pPr>
    </w:p>
    <w:p w14:paraId="34C3AFD5" w14:textId="148D5AE1" w:rsidR="006C0620" w:rsidRPr="00492F7C" w:rsidRDefault="00AE122B" w:rsidP="0009503E">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À</w:t>
      </w:r>
      <w:r w:rsidR="00597EBB" w:rsidRPr="00492F7C">
        <w:rPr>
          <w:rFonts w:ascii="Century Gothic" w:hAnsi="Century Gothic" w:cstheme="minorBidi"/>
          <w:color w:val="auto"/>
          <w:sz w:val="20"/>
          <w:szCs w:val="20"/>
        </w:rPr>
        <w:t xml:space="preserve"> l’issue du congé de mobilité, le contrat sera définitivement rompu d’un commun accord conformément à la règlementation applicable et le salarié bénéficiera</w:t>
      </w:r>
      <w:r w:rsidR="00DD4192">
        <w:rPr>
          <w:rFonts w:ascii="Century Gothic" w:hAnsi="Century Gothic" w:cstheme="minorBidi"/>
          <w:color w:val="auto"/>
          <w:sz w:val="20"/>
          <w:szCs w:val="20"/>
        </w:rPr>
        <w:t xml:space="preserve"> de</w:t>
      </w:r>
      <w:r w:rsidR="00597EBB" w:rsidRPr="00492F7C">
        <w:rPr>
          <w:rFonts w:ascii="Century Gothic" w:hAnsi="Century Gothic" w:cstheme="minorBidi"/>
          <w:color w:val="auto"/>
          <w:sz w:val="20"/>
          <w:szCs w:val="20"/>
        </w:rPr>
        <w:t xml:space="preserve"> </w:t>
      </w:r>
      <w:r w:rsidR="00812E1E">
        <w:rPr>
          <w:rFonts w:ascii="Century Gothic" w:hAnsi="Century Gothic" w:cstheme="minorBidi"/>
          <w:color w:val="auto"/>
          <w:sz w:val="20"/>
          <w:szCs w:val="20"/>
        </w:rPr>
        <w:t>l</w:t>
      </w:r>
      <w:r w:rsidR="006C0620" w:rsidRPr="00492F7C">
        <w:rPr>
          <w:rFonts w:ascii="Century Gothic" w:hAnsi="Century Gothic" w:cstheme="minorBidi"/>
          <w:color w:val="auto"/>
          <w:sz w:val="20"/>
          <w:szCs w:val="20"/>
        </w:rPr>
        <w:t xml:space="preserve">’indemnité conventionnelle de licenciement de la Convention Collective </w:t>
      </w:r>
      <w:r w:rsidRPr="00F106E3">
        <w:rPr>
          <w:rFonts w:ascii="Century Gothic" w:hAnsi="Century Gothic" w:cstheme="minorBidi"/>
          <w:color w:val="auto"/>
          <w:sz w:val="20"/>
          <w:szCs w:val="20"/>
        </w:rPr>
        <w:t>des bureaux d’études techniques, des cabinets d’ingénieurs-conseils et des sociétés de conseil</w:t>
      </w:r>
      <w:r>
        <w:rPr>
          <w:rFonts w:ascii="Century Gothic" w:hAnsi="Century Gothic" w:cstheme="minorBidi"/>
          <w:color w:val="auto"/>
          <w:sz w:val="20"/>
          <w:szCs w:val="20"/>
        </w:rPr>
        <w:t> </w:t>
      </w:r>
      <w:r w:rsidR="00DD4192">
        <w:rPr>
          <w:rFonts w:ascii="Century Gothic" w:hAnsi="Century Gothic" w:cstheme="minorBidi"/>
          <w:color w:val="auto"/>
          <w:sz w:val="20"/>
          <w:szCs w:val="20"/>
        </w:rPr>
        <w:t>sans que le montant de cette indemnité puisse être inférieur à 3 mois de salaire fixe mensuel brut incluant le PSRF mensuel.</w:t>
      </w:r>
      <w:r w:rsidR="006C0620" w:rsidRPr="00F106E3">
        <w:rPr>
          <w:rFonts w:ascii="Century Gothic" w:hAnsi="Century Gothic" w:cstheme="minorBidi"/>
          <w:color w:val="auto"/>
          <w:sz w:val="20"/>
          <w:szCs w:val="20"/>
        </w:rPr>
        <w:t xml:space="preserve"> </w:t>
      </w:r>
    </w:p>
    <w:p w14:paraId="144C9897" w14:textId="77777777" w:rsidR="00597EBB" w:rsidRPr="00492F7C" w:rsidRDefault="00597EBB" w:rsidP="00F8607C">
      <w:pPr>
        <w:pStyle w:val="Default"/>
        <w:jc w:val="both"/>
        <w:rPr>
          <w:rFonts w:ascii="Century Gothic" w:hAnsi="Century Gothic" w:cstheme="minorBidi"/>
          <w:color w:val="auto"/>
          <w:sz w:val="20"/>
          <w:szCs w:val="20"/>
        </w:rPr>
      </w:pPr>
    </w:p>
    <w:p w14:paraId="5986977F" w14:textId="77777777" w:rsidR="00597EBB" w:rsidRPr="00492F7C" w:rsidRDefault="00597EBB" w:rsidP="00F8607C">
      <w:pPr>
        <w:pStyle w:val="Default"/>
        <w:widowControl w:val="0"/>
        <w:jc w:val="both"/>
        <w:rPr>
          <w:rFonts w:ascii="Century Gothic" w:hAnsi="Century Gothic" w:cstheme="minorBidi"/>
          <w:color w:val="auto"/>
          <w:sz w:val="20"/>
          <w:szCs w:val="20"/>
        </w:rPr>
      </w:pPr>
      <w:r w:rsidRPr="00492F7C">
        <w:rPr>
          <w:rFonts w:ascii="Century Gothic" w:hAnsi="Century Gothic" w:cstheme="minorBidi"/>
          <w:color w:val="auto"/>
          <w:sz w:val="20"/>
          <w:szCs w:val="20"/>
        </w:rPr>
        <w:t>Les indemni</w:t>
      </w:r>
      <w:r w:rsidR="00745FFB" w:rsidRPr="00492F7C">
        <w:rPr>
          <w:rFonts w:ascii="Century Gothic" w:hAnsi="Century Gothic" w:cstheme="minorBidi"/>
          <w:color w:val="auto"/>
          <w:sz w:val="20"/>
          <w:szCs w:val="20"/>
        </w:rPr>
        <w:t xml:space="preserve">tés prévues au présent article </w:t>
      </w:r>
      <w:r w:rsidRPr="00492F7C">
        <w:rPr>
          <w:rFonts w:ascii="Century Gothic" w:hAnsi="Century Gothic" w:cstheme="minorBidi"/>
          <w:color w:val="auto"/>
          <w:sz w:val="20"/>
          <w:szCs w:val="20"/>
        </w:rPr>
        <w:t>sont versées simultanément à l’issue du congé de mobilité</w:t>
      </w:r>
      <w:r w:rsidR="0081300C" w:rsidRPr="00492F7C">
        <w:rPr>
          <w:rFonts w:ascii="Century Gothic" w:hAnsi="Century Gothic" w:cstheme="minorBidi"/>
          <w:color w:val="auto"/>
          <w:sz w:val="20"/>
          <w:szCs w:val="20"/>
        </w:rPr>
        <w:t>.</w:t>
      </w:r>
    </w:p>
    <w:p w14:paraId="44EA0F79" w14:textId="77777777" w:rsidR="00F722E8" w:rsidRPr="00492F7C" w:rsidRDefault="00F722E8" w:rsidP="00F8607C">
      <w:pPr>
        <w:spacing w:after="0" w:line="240" w:lineRule="auto"/>
        <w:rPr>
          <w:rFonts w:ascii="Century Gothic" w:hAnsi="Century Gothic"/>
          <w:sz w:val="20"/>
          <w:szCs w:val="20"/>
        </w:rPr>
      </w:pPr>
    </w:p>
    <w:p w14:paraId="04F06FC7" w14:textId="77777777" w:rsidR="00520863" w:rsidRPr="00492F7C" w:rsidRDefault="00520863" w:rsidP="00F8607C">
      <w:pPr>
        <w:spacing w:after="0" w:line="240" w:lineRule="auto"/>
        <w:rPr>
          <w:rFonts w:ascii="Century Gothic" w:hAnsi="Century Gothic"/>
          <w:sz w:val="20"/>
          <w:szCs w:val="20"/>
        </w:rPr>
      </w:pPr>
    </w:p>
    <w:p w14:paraId="16FCDA32" w14:textId="77777777" w:rsidR="00597EBB" w:rsidRPr="00492F7C" w:rsidRDefault="00597EBB" w:rsidP="00F8607C">
      <w:pPr>
        <w:pStyle w:val="Titre2"/>
        <w:spacing w:before="0" w:line="240" w:lineRule="auto"/>
        <w:rPr>
          <w:rFonts w:cstheme="minorHAnsi"/>
          <w:sz w:val="24"/>
          <w:szCs w:val="24"/>
        </w:rPr>
      </w:pPr>
      <w:bookmarkStart w:id="45" w:name="_Toc517028897"/>
      <w:bookmarkStart w:id="46" w:name="_Toc54128021"/>
      <w:r w:rsidRPr="00492F7C">
        <w:rPr>
          <w:rFonts w:cstheme="minorHAnsi"/>
          <w:sz w:val="24"/>
          <w:szCs w:val="24"/>
        </w:rPr>
        <w:t>Article 11 – Mesures visant à faciliter l’accompagnement et le reclassement externe des salariés</w:t>
      </w:r>
      <w:bookmarkEnd w:id="45"/>
      <w:bookmarkEnd w:id="46"/>
    </w:p>
    <w:p w14:paraId="7D4B6CC7" w14:textId="77777777" w:rsidR="00745FFB" w:rsidRPr="00492F7C" w:rsidRDefault="00745FFB" w:rsidP="00F8607C">
      <w:pPr>
        <w:spacing w:after="0" w:line="240" w:lineRule="auto"/>
        <w:rPr>
          <w:rFonts w:ascii="Century Gothic" w:hAnsi="Century Gothic"/>
          <w:sz w:val="20"/>
          <w:szCs w:val="20"/>
        </w:rPr>
      </w:pPr>
    </w:p>
    <w:p w14:paraId="51990C79" w14:textId="1DEA19F1" w:rsidR="00597EBB" w:rsidRPr="00492F7C" w:rsidRDefault="00597EBB" w:rsidP="00F8607C">
      <w:pPr>
        <w:pStyle w:val="Titre3"/>
        <w:spacing w:before="0" w:line="240" w:lineRule="auto"/>
        <w:jc w:val="both"/>
        <w:rPr>
          <w:rFonts w:cstheme="minorHAnsi"/>
          <w:sz w:val="20"/>
          <w:szCs w:val="22"/>
        </w:rPr>
      </w:pPr>
      <w:bookmarkStart w:id="47" w:name="_Toc517028898"/>
      <w:bookmarkStart w:id="48" w:name="_Toc54128022"/>
      <w:r w:rsidRPr="00492F7C">
        <w:rPr>
          <w:rFonts w:cstheme="minorHAnsi"/>
          <w:sz w:val="20"/>
          <w:szCs w:val="22"/>
        </w:rPr>
        <w:t xml:space="preserve">11.1.  </w:t>
      </w:r>
      <w:r w:rsidR="008D0FFB">
        <w:rPr>
          <w:rFonts w:cstheme="minorHAnsi"/>
          <w:sz w:val="20"/>
          <w:szCs w:val="22"/>
        </w:rPr>
        <w:t>Pour les collaborateur</w:t>
      </w:r>
      <w:r w:rsidR="00FD508E">
        <w:rPr>
          <w:rFonts w:cstheme="minorHAnsi"/>
          <w:sz w:val="20"/>
          <w:szCs w:val="22"/>
        </w:rPr>
        <w:t>s</w:t>
      </w:r>
      <w:r w:rsidR="008D0FFB">
        <w:rPr>
          <w:rFonts w:cstheme="minorHAnsi"/>
          <w:sz w:val="20"/>
          <w:szCs w:val="22"/>
        </w:rPr>
        <w:t xml:space="preserve"> en recherche d’un emploi extérieur à la société</w:t>
      </w:r>
      <w:bookmarkEnd w:id="47"/>
      <w:bookmarkEnd w:id="48"/>
    </w:p>
    <w:p w14:paraId="7780534C" w14:textId="77777777" w:rsidR="00597EBB" w:rsidRPr="00492F7C" w:rsidRDefault="00597EBB" w:rsidP="00F8607C">
      <w:pPr>
        <w:spacing w:after="0" w:line="240" w:lineRule="auto"/>
        <w:jc w:val="both"/>
        <w:rPr>
          <w:rFonts w:ascii="Century Gothic" w:hAnsi="Century Gothic" w:cstheme="minorHAnsi"/>
          <w:sz w:val="20"/>
          <w:szCs w:val="20"/>
        </w:rPr>
      </w:pPr>
    </w:p>
    <w:p w14:paraId="1108868B" w14:textId="5DC93200" w:rsidR="00597EBB" w:rsidRPr="00492F7C" w:rsidRDefault="0068419F" w:rsidP="00F8607C">
      <w:pPr>
        <w:pStyle w:val="Sansinterligne"/>
        <w:jc w:val="both"/>
        <w:rPr>
          <w:rFonts w:ascii="Century Gothic" w:hAnsi="Century Gothic" w:cstheme="minorHAnsi"/>
          <w:sz w:val="20"/>
          <w:szCs w:val="20"/>
        </w:rPr>
      </w:pPr>
      <w:r>
        <w:rPr>
          <w:rFonts w:ascii="Century Gothic" w:hAnsi="Century Gothic" w:cstheme="minorHAnsi"/>
          <w:sz w:val="20"/>
          <w:szCs w:val="20"/>
        </w:rPr>
        <w:t xml:space="preserve">L’accompagnement par un coach spécialisé </w:t>
      </w:r>
      <w:r w:rsidR="00597EBB" w:rsidRPr="00492F7C">
        <w:rPr>
          <w:rFonts w:ascii="Century Gothic" w:hAnsi="Century Gothic" w:cstheme="minorHAnsi"/>
          <w:sz w:val="20"/>
          <w:szCs w:val="20"/>
        </w:rPr>
        <w:t>permet au salarié qui souhaite réaliser un projet professionnel à l’extérieur de bénéficier du support pour accompagner sa</w:t>
      </w:r>
      <w:r w:rsidR="00D328EC" w:rsidRPr="00492F7C">
        <w:rPr>
          <w:rFonts w:ascii="Century Gothic" w:hAnsi="Century Gothic" w:cstheme="minorHAnsi"/>
          <w:sz w:val="20"/>
          <w:szCs w:val="20"/>
        </w:rPr>
        <w:t xml:space="preserve"> stratégie de repositionnement </w:t>
      </w:r>
      <w:r w:rsidR="00597EBB" w:rsidRPr="00492F7C">
        <w:rPr>
          <w:rFonts w:ascii="Century Gothic" w:hAnsi="Century Gothic" w:cstheme="minorHAnsi"/>
          <w:sz w:val="20"/>
          <w:szCs w:val="20"/>
        </w:rPr>
        <w:t>externe pendant la durée du congé de mobilité.</w:t>
      </w:r>
    </w:p>
    <w:p w14:paraId="0F1E46C2" w14:textId="77777777" w:rsidR="00597EBB" w:rsidRPr="00492F7C" w:rsidRDefault="00597EBB" w:rsidP="00F8607C">
      <w:pPr>
        <w:pStyle w:val="Sansinterligne"/>
        <w:jc w:val="both"/>
        <w:rPr>
          <w:rFonts w:ascii="Century Gothic" w:hAnsi="Century Gothic" w:cstheme="minorHAnsi"/>
          <w:sz w:val="20"/>
          <w:szCs w:val="20"/>
        </w:rPr>
      </w:pPr>
    </w:p>
    <w:p w14:paraId="178D462A" w14:textId="6BCB8257" w:rsidR="00597EBB"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 xml:space="preserve">Les principales missions du </w:t>
      </w:r>
      <w:r w:rsidR="00D87CCA">
        <w:rPr>
          <w:rFonts w:ascii="Century Gothic" w:hAnsi="Century Gothic" w:cstheme="minorHAnsi"/>
          <w:sz w:val="20"/>
          <w:szCs w:val="20"/>
        </w:rPr>
        <w:t>coach spécialisé</w:t>
      </w:r>
      <w:r w:rsidRPr="00492F7C">
        <w:rPr>
          <w:rFonts w:ascii="Century Gothic" w:hAnsi="Century Gothic" w:cstheme="minorHAnsi"/>
          <w:sz w:val="20"/>
          <w:szCs w:val="20"/>
        </w:rPr>
        <w:t xml:space="preserve"> sont :</w:t>
      </w:r>
    </w:p>
    <w:p w14:paraId="2AF68071" w14:textId="77777777" w:rsidR="00AE122B" w:rsidRPr="00492F7C" w:rsidRDefault="00AE122B" w:rsidP="00F8607C">
      <w:pPr>
        <w:pStyle w:val="Sansinterligne"/>
        <w:jc w:val="both"/>
        <w:rPr>
          <w:rFonts w:ascii="Century Gothic" w:hAnsi="Century Gothic" w:cstheme="minorHAnsi"/>
          <w:sz w:val="20"/>
          <w:szCs w:val="20"/>
        </w:rPr>
      </w:pPr>
    </w:p>
    <w:p w14:paraId="46EFFEE2" w14:textId="77777777" w:rsidR="00597EBB" w:rsidRPr="00492F7C" w:rsidRDefault="00597EBB" w:rsidP="00000E22">
      <w:pPr>
        <w:pStyle w:val="Sansinterligne"/>
        <w:numPr>
          <w:ilvl w:val="0"/>
          <w:numId w:val="15"/>
        </w:numPr>
        <w:jc w:val="both"/>
        <w:rPr>
          <w:rFonts w:ascii="Century Gothic" w:hAnsi="Century Gothic" w:cstheme="minorHAnsi"/>
          <w:sz w:val="20"/>
          <w:szCs w:val="20"/>
        </w:rPr>
      </w:pPr>
      <w:r w:rsidRPr="00492F7C">
        <w:rPr>
          <w:rFonts w:ascii="Century Gothic" w:hAnsi="Century Gothic" w:cstheme="minorHAnsi"/>
          <w:sz w:val="20"/>
          <w:szCs w:val="20"/>
        </w:rPr>
        <w:t xml:space="preserve">réaliser si nécessaire un bilan de carrière et de compétences formalisé, </w:t>
      </w:r>
    </w:p>
    <w:p w14:paraId="001200A4" w14:textId="77777777" w:rsidR="00597EBB" w:rsidRPr="00492F7C" w:rsidRDefault="00597EBB" w:rsidP="00000E22">
      <w:pPr>
        <w:pStyle w:val="Sansinterligne"/>
        <w:numPr>
          <w:ilvl w:val="0"/>
          <w:numId w:val="15"/>
        </w:numPr>
        <w:jc w:val="both"/>
        <w:rPr>
          <w:rFonts w:ascii="Century Gothic" w:hAnsi="Century Gothic" w:cstheme="minorHAnsi"/>
          <w:sz w:val="20"/>
          <w:szCs w:val="20"/>
        </w:rPr>
      </w:pPr>
      <w:r w:rsidRPr="00492F7C">
        <w:rPr>
          <w:rFonts w:ascii="Century Gothic" w:hAnsi="Century Gothic" w:cstheme="minorHAnsi"/>
          <w:sz w:val="20"/>
          <w:szCs w:val="20"/>
        </w:rPr>
        <w:t>accompagner le salarié périodiquement sur l’avancement de son projet, en assurant un rôle d’écoute et de « coaching</w:t>
      </w:r>
      <w:r w:rsidR="009D41D9" w:rsidRPr="00492F7C">
        <w:rPr>
          <w:rFonts w:ascii="Century Gothic" w:hAnsi="Century Gothic" w:cstheme="minorHAnsi"/>
          <w:sz w:val="20"/>
          <w:szCs w:val="20"/>
        </w:rPr>
        <w:t> »</w:t>
      </w:r>
      <w:r w:rsidRPr="00492F7C">
        <w:rPr>
          <w:rFonts w:ascii="Century Gothic" w:hAnsi="Century Gothic" w:cstheme="minorHAnsi"/>
          <w:sz w:val="20"/>
          <w:szCs w:val="20"/>
        </w:rPr>
        <w:t xml:space="preserve"> et d’aide à la formalisation de leurs idées</w:t>
      </w:r>
      <w:r w:rsidR="00C91416" w:rsidRPr="00492F7C">
        <w:rPr>
          <w:rFonts w:ascii="Century Gothic" w:hAnsi="Century Gothic" w:cstheme="minorHAnsi"/>
          <w:sz w:val="20"/>
          <w:szCs w:val="20"/>
        </w:rPr>
        <w:t>,</w:t>
      </w:r>
    </w:p>
    <w:p w14:paraId="4DAF5391" w14:textId="77777777" w:rsidR="00597EBB" w:rsidRPr="00492F7C" w:rsidRDefault="00597EBB" w:rsidP="00000E22">
      <w:pPr>
        <w:pStyle w:val="Sansinterligne"/>
        <w:numPr>
          <w:ilvl w:val="0"/>
          <w:numId w:val="15"/>
        </w:numPr>
        <w:jc w:val="both"/>
        <w:rPr>
          <w:rFonts w:ascii="Century Gothic" w:hAnsi="Century Gothic" w:cstheme="minorHAnsi"/>
          <w:sz w:val="20"/>
          <w:szCs w:val="20"/>
        </w:rPr>
      </w:pPr>
      <w:r w:rsidRPr="00492F7C">
        <w:rPr>
          <w:rFonts w:ascii="Century Gothic" w:hAnsi="Century Gothic" w:cstheme="minorHAnsi"/>
          <w:sz w:val="20"/>
          <w:szCs w:val="20"/>
        </w:rPr>
        <w:t xml:space="preserve">identifier les besoins d’appui méthodologique et technique éventuel,  </w:t>
      </w:r>
    </w:p>
    <w:p w14:paraId="5A25C029" w14:textId="77777777" w:rsidR="00597EBB" w:rsidRPr="00492F7C" w:rsidRDefault="00597EBB" w:rsidP="00000E22">
      <w:pPr>
        <w:pStyle w:val="Sansinterligne"/>
        <w:numPr>
          <w:ilvl w:val="0"/>
          <w:numId w:val="15"/>
        </w:numPr>
        <w:jc w:val="both"/>
        <w:rPr>
          <w:rFonts w:ascii="Century Gothic" w:hAnsi="Century Gothic" w:cstheme="minorHAnsi"/>
          <w:sz w:val="20"/>
          <w:szCs w:val="20"/>
        </w:rPr>
      </w:pPr>
      <w:r w:rsidRPr="00492F7C">
        <w:rPr>
          <w:rFonts w:ascii="Century Gothic" w:hAnsi="Century Gothic" w:cstheme="minorHAnsi"/>
          <w:sz w:val="20"/>
          <w:szCs w:val="20"/>
        </w:rPr>
        <w:t>accompagner les salariés dans leur projet de reconversion externe.</w:t>
      </w:r>
    </w:p>
    <w:p w14:paraId="7549CE3E" w14:textId="77777777" w:rsidR="00597EBB" w:rsidRPr="00492F7C" w:rsidRDefault="00597EBB" w:rsidP="00F8607C">
      <w:pPr>
        <w:pStyle w:val="Sansinterligne"/>
        <w:ind w:left="360"/>
        <w:jc w:val="both"/>
        <w:rPr>
          <w:rFonts w:ascii="Century Gothic" w:hAnsi="Century Gothic" w:cstheme="minorHAnsi"/>
          <w:sz w:val="20"/>
          <w:szCs w:val="20"/>
        </w:rPr>
      </w:pPr>
    </w:p>
    <w:p w14:paraId="2D1B3975" w14:textId="3A5CB3A9" w:rsidR="00597EBB" w:rsidRPr="00492F7C" w:rsidRDefault="00E94AE9" w:rsidP="00F8607C">
      <w:pPr>
        <w:pStyle w:val="Default"/>
        <w:jc w:val="both"/>
        <w:rPr>
          <w:rFonts w:ascii="Century Gothic" w:hAnsi="Century Gothic" w:cstheme="minorHAnsi"/>
          <w:color w:val="auto"/>
          <w:sz w:val="20"/>
          <w:szCs w:val="20"/>
        </w:rPr>
      </w:pPr>
      <w:r>
        <w:rPr>
          <w:rFonts w:ascii="Century Gothic" w:hAnsi="Century Gothic" w:cstheme="minorHAnsi"/>
          <w:color w:val="auto"/>
          <w:sz w:val="20"/>
          <w:szCs w:val="20"/>
        </w:rPr>
        <w:t>Ces coachs spécialisé</w:t>
      </w:r>
      <w:r w:rsidR="002A4563">
        <w:rPr>
          <w:rFonts w:ascii="Century Gothic" w:hAnsi="Century Gothic" w:cstheme="minorHAnsi"/>
          <w:color w:val="auto"/>
          <w:sz w:val="20"/>
          <w:szCs w:val="20"/>
        </w:rPr>
        <w:t>s</w:t>
      </w:r>
      <w:r w:rsidR="00597EBB" w:rsidRPr="00492F7C">
        <w:rPr>
          <w:rFonts w:ascii="Century Gothic" w:hAnsi="Century Gothic" w:cstheme="minorHAnsi"/>
          <w:color w:val="auto"/>
          <w:sz w:val="20"/>
          <w:szCs w:val="20"/>
        </w:rPr>
        <w:t xml:space="preserve"> aur</w:t>
      </w:r>
      <w:r>
        <w:rPr>
          <w:rFonts w:ascii="Century Gothic" w:hAnsi="Century Gothic" w:cstheme="minorHAnsi"/>
          <w:color w:val="auto"/>
          <w:sz w:val="20"/>
          <w:szCs w:val="20"/>
        </w:rPr>
        <w:t>ont</w:t>
      </w:r>
      <w:r w:rsidR="002A4563">
        <w:rPr>
          <w:rFonts w:ascii="Century Gothic" w:hAnsi="Century Gothic" w:cstheme="minorHAnsi"/>
          <w:color w:val="auto"/>
          <w:sz w:val="20"/>
          <w:szCs w:val="20"/>
        </w:rPr>
        <w:t xml:space="preserve"> </w:t>
      </w:r>
      <w:r w:rsidR="00597EBB" w:rsidRPr="00492F7C">
        <w:rPr>
          <w:rFonts w:ascii="Century Gothic" w:hAnsi="Century Gothic" w:cstheme="minorHAnsi"/>
          <w:color w:val="auto"/>
          <w:sz w:val="20"/>
          <w:szCs w:val="20"/>
        </w:rPr>
        <w:t xml:space="preserve">également pour rôle de faciliter l’accès des bénéficiaires aux mesures d’accompagnement prévues par le présent accord. </w:t>
      </w:r>
    </w:p>
    <w:p w14:paraId="60B37E21" w14:textId="77777777" w:rsidR="00520863" w:rsidRPr="00492F7C" w:rsidRDefault="00520863" w:rsidP="00F8607C">
      <w:pPr>
        <w:pStyle w:val="Titre3"/>
        <w:spacing w:before="0" w:line="240" w:lineRule="auto"/>
        <w:jc w:val="both"/>
        <w:rPr>
          <w:rFonts w:cstheme="minorHAnsi"/>
          <w:sz w:val="20"/>
          <w:szCs w:val="22"/>
        </w:rPr>
      </w:pPr>
      <w:bookmarkStart w:id="49" w:name="_Toc517028900"/>
    </w:p>
    <w:p w14:paraId="60FA9007" w14:textId="6AEEF9F4" w:rsidR="00597EBB" w:rsidRPr="00492F7C" w:rsidRDefault="00597EBB" w:rsidP="00F8607C">
      <w:pPr>
        <w:pStyle w:val="Titre3"/>
        <w:spacing w:before="0" w:line="240" w:lineRule="auto"/>
        <w:jc w:val="both"/>
        <w:rPr>
          <w:rFonts w:cstheme="minorHAnsi"/>
          <w:sz w:val="20"/>
          <w:szCs w:val="22"/>
        </w:rPr>
      </w:pPr>
      <w:bookmarkStart w:id="50" w:name="_Toc54128023"/>
      <w:r w:rsidRPr="00492F7C">
        <w:rPr>
          <w:rFonts w:cstheme="minorHAnsi"/>
          <w:sz w:val="20"/>
          <w:szCs w:val="22"/>
        </w:rPr>
        <w:t>11.</w:t>
      </w:r>
      <w:r w:rsidR="00812E1E">
        <w:rPr>
          <w:rFonts w:cstheme="minorHAnsi"/>
          <w:sz w:val="20"/>
          <w:szCs w:val="22"/>
        </w:rPr>
        <w:t>2</w:t>
      </w:r>
      <w:r w:rsidR="00FD508E">
        <w:rPr>
          <w:rFonts w:cstheme="minorHAnsi"/>
          <w:sz w:val="20"/>
          <w:szCs w:val="22"/>
        </w:rPr>
        <w:t xml:space="preserve"> Pour les collaborateurs </w:t>
      </w:r>
      <w:r w:rsidR="00812E1E">
        <w:rPr>
          <w:rFonts w:cstheme="minorHAnsi"/>
          <w:sz w:val="20"/>
          <w:szCs w:val="22"/>
        </w:rPr>
        <w:t xml:space="preserve">ayant </w:t>
      </w:r>
      <w:r w:rsidR="00FD508E">
        <w:rPr>
          <w:rFonts w:cstheme="minorHAnsi"/>
          <w:sz w:val="20"/>
          <w:szCs w:val="22"/>
        </w:rPr>
        <w:t>un projet de créat</w:t>
      </w:r>
      <w:r w:rsidR="00812E1E">
        <w:rPr>
          <w:rFonts w:cstheme="minorHAnsi"/>
          <w:sz w:val="20"/>
          <w:szCs w:val="22"/>
        </w:rPr>
        <w:t>i</w:t>
      </w:r>
      <w:r w:rsidR="00FD508E">
        <w:rPr>
          <w:rFonts w:cstheme="minorHAnsi"/>
          <w:sz w:val="20"/>
          <w:szCs w:val="22"/>
        </w:rPr>
        <w:t xml:space="preserve">on ou de </w:t>
      </w:r>
      <w:r w:rsidRPr="00492F7C">
        <w:rPr>
          <w:rFonts w:cstheme="minorHAnsi"/>
          <w:sz w:val="20"/>
          <w:szCs w:val="22"/>
        </w:rPr>
        <w:t>reprise d’entreprise</w:t>
      </w:r>
      <w:bookmarkEnd w:id="49"/>
      <w:bookmarkEnd w:id="50"/>
    </w:p>
    <w:p w14:paraId="077446CC" w14:textId="77777777" w:rsidR="00597EBB" w:rsidRPr="00492F7C" w:rsidRDefault="00597EBB" w:rsidP="00F8607C">
      <w:pPr>
        <w:spacing w:after="0" w:line="240" w:lineRule="auto"/>
        <w:rPr>
          <w:rFonts w:ascii="Century Gothic" w:hAnsi="Century Gothic"/>
          <w:sz w:val="20"/>
          <w:szCs w:val="20"/>
        </w:rPr>
      </w:pPr>
    </w:p>
    <w:p w14:paraId="12CCA2F4" w14:textId="77777777" w:rsidR="00597EBB" w:rsidRPr="00492F7C"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 xml:space="preserve">Afin d’aider un salarié dont le projet professionnel est une création ou une reprise d’entreprise dans le but de générer son emploi, plusieurs aides pourront lui être proposées afin de l’aider à concrétiser et mettre en œuvre son projet. </w:t>
      </w:r>
    </w:p>
    <w:p w14:paraId="4F942FE0" w14:textId="77777777" w:rsidR="00597EBB" w:rsidRPr="00492F7C" w:rsidRDefault="00597EBB" w:rsidP="00F8607C">
      <w:pPr>
        <w:pStyle w:val="Default"/>
        <w:jc w:val="both"/>
        <w:rPr>
          <w:rFonts w:ascii="Century Gothic" w:hAnsi="Century Gothic" w:cstheme="minorBidi"/>
          <w:color w:val="auto"/>
          <w:sz w:val="20"/>
          <w:szCs w:val="20"/>
        </w:rPr>
      </w:pPr>
    </w:p>
    <w:p w14:paraId="02FD77ED" w14:textId="4B60DB5D" w:rsidR="00597EBB" w:rsidRPr="00492F7C" w:rsidRDefault="00597EBB" w:rsidP="00F8607C">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Ainsi, après validation de leur </w:t>
      </w:r>
      <w:r w:rsidRPr="00812E1E">
        <w:rPr>
          <w:rFonts w:ascii="Century Gothic" w:hAnsi="Century Gothic" w:cstheme="minorBidi"/>
          <w:color w:val="auto"/>
          <w:sz w:val="20"/>
          <w:szCs w:val="20"/>
        </w:rPr>
        <w:t xml:space="preserve">projet par la </w:t>
      </w:r>
      <w:r w:rsidR="00E803EC" w:rsidRPr="00812E1E">
        <w:rPr>
          <w:rFonts w:ascii="Century Gothic" w:hAnsi="Century Gothic" w:cstheme="minorBidi"/>
          <w:color w:val="auto"/>
          <w:sz w:val="20"/>
          <w:szCs w:val="20"/>
        </w:rPr>
        <w:t>Direction</w:t>
      </w:r>
      <w:r w:rsidRPr="00812E1E">
        <w:rPr>
          <w:rFonts w:ascii="Century Gothic" w:hAnsi="Century Gothic" w:cstheme="minorBidi"/>
          <w:color w:val="auto"/>
          <w:sz w:val="20"/>
          <w:szCs w:val="20"/>
        </w:rPr>
        <w:t>, les</w:t>
      </w:r>
      <w:r w:rsidRPr="00492F7C">
        <w:rPr>
          <w:rFonts w:ascii="Century Gothic" w:hAnsi="Century Gothic" w:cstheme="minorBidi"/>
          <w:color w:val="auto"/>
          <w:sz w:val="20"/>
          <w:szCs w:val="20"/>
        </w:rPr>
        <w:t xml:space="preserve"> salariés pourront, en fonction de leur besoin, bénéficier des dispositions suivantes</w:t>
      </w:r>
      <w:r w:rsidR="00C85931">
        <w:rPr>
          <w:rFonts w:ascii="Century Gothic" w:hAnsi="Century Gothic" w:cstheme="minorBidi"/>
          <w:color w:val="auto"/>
          <w:sz w:val="20"/>
          <w:szCs w:val="20"/>
        </w:rPr>
        <w:t>.</w:t>
      </w:r>
    </w:p>
    <w:p w14:paraId="50EE6084" w14:textId="1CBD8026" w:rsidR="00597EBB" w:rsidRDefault="00597EBB" w:rsidP="00F8607C">
      <w:pPr>
        <w:pStyle w:val="Default"/>
        <w:jc w:val="both"/>
        <w:rPr>
          <w:rFonts w:ascii="Century Gothic" w:hAnsi="Century Gothic" w:cstheme="minorBidi"/>
          <w:color w:val="auto"/>
          <w:sz w:val="20"/>
          <w:szCs w:val="20"/>
        </w:rPr>
      </w:pPr>
    </w:p>
    <w:p w14:paraId="24EB962D" w14:textId="430198EE" w:rsidR="00C85931" w:rsidRPr="00492F7C" w:rsidRDefault="00145B65" w:rsidP="00145B65">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En vue de soutenir la création ou la reprise d’activités indépendantes, une aide de </w:t>
      </w:r>
      <w:r w:rsidR="00C85931">
        <w:rPr>
          <w:rFonts w:ascii="Century Gothic" w:hAnsi="Century Gothic" w:cstheme="minorBidi"/>
          <w:color w:val="auto"/>
          <w:sz w:val="20"/>
          <w:szCs w:val="20"/>
        </w:rPr>
        <w:t>3 000 </w:t>
      </w:r>
      <w:r w:rsidRPr="00492F7C">
        <w:rPr>
          <w:rFonts w:ascii="Century Gothic" w:hAnsi="Century Gothic" w:cstheme="minorBidi"/>
          <w:color w:val="auto"/>
          <w:sz w:val="20"/>
          <w:szCs w:val="20"/>
        </w:rPr>
        <w:t>euros sera accordée au projet. Pour bénéficier de cette aide financière à la création d’entreprise, les salariés devront déposer un dossier à la Direction des Ressources Humaines</w:t>
      </w:r>
      <w:r w:rsidR="004F692A">
        <w:rPr>
          <w:rFonts w:ascii="Century Gothic" w:hAnsi="Century Gothic" w:cstheme="minorBidi"/>
          <w:color w:val="auto"/>
          <w:sz w:val="20"/>
          <w:szCs w:val="20"/>
        </w:rPr>
        <w:t>.</w:t>
      </w:r>
      <w:r w:rsidRPr="00492F7C">
        <w:rPr>
          <w:rFonts w:ascii="Century Gothic" w:hAnsi="Century Gothic" w:cstheme="minorBidi"/>
          <w:color w:val="auto"/>
          <w:sz w:val="20"/>
          <w:szCs w:val="20"/>
        </w:rPr>
        <w:t xml:space="preserve"> </w:t>
      </w:r>
    </w:p>
    <w:p w14:paraId="50992AFC" w14:textId="77777777" w:rsidR="00145B65" w:rsidRPr="00492F7C" w:rsidRDefault="00145B65" w:rsidP="00145B65">
      <w:pPr>
        <w:pStyle w:val="Default"/>
        <w:jc w:val="both"/>
        <w:rPr>
          <w:rFonts w:ascii="Century Gothic" w:hAnsi="Century Gothic" w:cstheme="minorBidi"/>
          <w:color w:val="auto"/>
          <w:sz w:val="20"/>
          <w:szCs w:val="20"/>
        </w:rPr>
      </w:pPr>
    </w:p>
    <w:p w14:paraId="1F12EEE6" w14:textId="17C023FD" w:rsidR="00145B65" w:rsidRPr="00492F7C" w:rsidRDefault="00145B65" w:rsidP="00145B65">
      <w:pPr>
        <w:pStyle w:val="Default"/>
        <w:jc w:val="both"/>
        <w:rPr>
          <w:rFonts w:ascii="Century Gothic" w:hAnsi="Century Gothic" w:cstheme="minorBidi"/>
          <w:color w:val="auto"/>
          <w:sz w:val="20"/>
          <w:szCs w:val="20"/>
        </w:rPr>
      </w:pPr>
      <w:r w:rsidRPr="00492F7C">
        <w:rPr>
          <w:rFonts w:ascii="Century Gothic" w:hAnsi="Century Gothic" w:cstheme="minorBidi"/>
          <w:color w:val="auto"/>
          <w:sz w:val="20"/>
          <w:szCs w:val="20"/>
        </w:rPr>
        <w:t xml:space="preserve">Ce dossier devra comporter les éléments permettant de juger de la viabilité du projet. Ces éléments devront notamment porter sur une étude de marché, les moyens et accords de financements, le business plan, les bilans en cas de reprise d’activité, le contrat de bail ou d’achat des locaux affectés à l’activité et l’avis </w:t>
      </w:r>
      <w:r w:rsidR="00E94AE9">
        <w:rPr>
          <w:rFonts w:ascii="Century Gothic" w:hAnsi="Century Gothic" w:cstheme="minorBidi"/>
          <w:color w:val="auto"/>
          <w:sz w:val="20"/>
          <w:szCs w:val="20"/>
        </w:rPr>
        <w:t>du coach spécialisé</w:t>
      </w:r>
      <w:r w:rsidRPr="00492F7C">
        <w:rPr>
          <w:rFonts w:ascii="Century Gothic" w:hAnsi="Century Gothic" w:cstheme="minorBidi"/>
          <w:color w:val="auto"/>
          <w:sz w:val="20"/>
          <w:szCs w:val="20"/>
        </w:rPr>
        <w:t xml:space="preserve">. </w:t>
      </w:r>
    </w:p>
    <w:p w14:paraId="7D54B4D8" w14:textId="3463AFDE" w:rsidR="00080AE9" w:rsidRDefault="00080AE9" w:rsidP="00080AE9">
      <w:pPr>
        <w:pStyle w:val="Sansinterligne"/>
        <w:jc w:val="both"/>
        <w:rPr>
          <w:rFonts w:ascii="Century Gothic" w:hAnsi="Century Gothic" w:cstheme="minorHAnsi"/>
          <w:sz w:val="20"/>
          <w:szCs w:val="20"/>
        </w:rPr>
      </w:pPr>
    </w:p>
    <w:p w14:paraId="6F5EA7F8" w14:textId="36010FE0" w:rsidR="00145B65" w:rsidRDefault="00145B65" w:rsidP="00080AE9">
      <w:pPr>
        <w:pStyle w:val="Sansinterligne"/>
        <w:jc w:val="both"/>
        <w:rPr>
          <w:rFonts w:ascii="Century Gothic" w:hAnsi="Century Gothic" w:cstheme="minorHAnsi"/>
          <w:sz w:val="20"/>
          <w:szCs w:val="20"/>
        </w:rPr>
      </w:pPr>
      <w:r>
        <w:rPr>
          <w:rFonts w:ascii="Century Gothic" w:hAnsi="Century Gothic" w:cstheme="minorHAnsi"/>
          <w:sz w:val="20"/>
          <w:szCs w:val="20"/>
        </w:rPr>
        <w:t>Un projet viable suppose :</w:t>
      </w:r>
    </w:p>
    <w:p w14:paraId="61CAE482" w14:textId="77777777" w:rsidR="00145B65" w:rsidRPr="00492F7C" w:rsidRDefault="00145B65" w:rsidP="00080AE9">
      <w:pPr>
        <w:pStyle w:val="Sansinterligne"/>
        <w:jc w:val="both"/>
        <w:rPr>
          <w:rFonts w:ascii="Century Gothic" w:hAnsi="Century Gothic" w:cstheme="minorHAnsi"/>
          <w:sz w:val="20"/>
          <w:szCs w:val="20"/>
        </w:rPr>
      </w:pPr>
    </w:p>
    <w:p w14:paraId="35AAC0B9" w14:textId="4EF1B905" w:rsidR="00080AE9" w:rsidRPr="00492F7C" w:rsidRDefault="00080AE9" w:rsidP="00000E22">
      <w:pPr>
        <w:pStyle w:val="Sansinterligne"/>
        <w:numPr>
          <w:ilvl w:val="0"/>
          <w:numId w:val="6"/>
        </w:numPr>
        <w:jc w:val="both"/>
        <w:rPr>
          <w:rFonts w:ascii="Century Gothic" w:hAnsi="Century Gothic" w:cstheme="minorHAnsi"/>
          <w:sz w:val="20"/>
          <w:szCs w:val="20"/>
        </w:rPr>
      </w:pPr>
      <w:r w:rsidRPr="00492F7C">
        <w:rPr>
          <w:rFonts w:ascii="Century Gothic" w:hAnsi="Century Gothic" w:cstheme="minorHAnsi"/>
          <w:sz w:val="20"/>
          <w:szCs w:val="20"/>
        </w:rPr>
        <w:t>d’avoir le contrôle effectif de l’entreprise : soit au moins 50 % du capital</w:t>
      </w:r>
      <w:r w:rsidR="00A05E42">
        <w:rPr>
          <w:rFonts w:ascii="Century Gothic" w:hAnsi="Century Gothic" w:cstheme="minorHAnsi"/>
          <w:sz w:val="20"/>
          <w:szCs w:val="20"/>
        </w:rPr>
        <w:t xml:space="preserve"> social</w:t>
      </w:r>
      <w:r w:rsidRPr="00492F7C">
        <w:rPr>
          <w:rFonts w:ascii="Century Gothic" w:hAnsi="Century Gothic" w:cstheme="minorHAnsi"/>
          <w:sz w:val="20"/>
          <w:szCs w:val="20"/>
        </w:rPr>
        <w:t>, soit être dirigeant et détenir au moins 1/3 du capital social ;</w:t>
      </w:r>
    </w:p>
    <w:p w14:paraId="7D533ADF" w14:textId="78893E94" w:rsidR="00080AE9" w:rsidRPr="00080AE9" w:rsidRDefault="00080AE9" w:rsidP="00000E22">
      <w:pPr>
        <w:pStyle w:val="Sansinterligne"/>
        <w:numPr>
          <w:ilvl w:val="0"/>
          <w:numId w:val="6"/>
        </w:numPr>
        <w:jc w:val="both"/>
        <w:rPr>
          <w:rFonts w:ascii="Century Gothic" w:hAnsi="Century Gothic" w:cstheme="minorHAnsi"/>
          <w:sz w:val="20"/>
          <w:szCs w:val="20"/>
        </w:rPr>
      </w:pPr>
      <w:r w:rsidRPr="00492F7C">
        <w:rPr>
          <w:rFonts w:ascii="Century Gothic" w:hAnsi="Century Gothic" w:cstheme="minorHAnsi"/>
          <w:sz w:val="20"/>
          <w:szCs w:val="20"/>
        </w:rPr>
        <w:t xml:space="preserve">une immatriculation au RCS ou à l’Urssaf </w:t>
      </w:r>
      <w:r w:rsidR="00341D1F">
        <w:rPr>
          <w:rFonts w:ascii="Century Gothic" w:hAnsi="Century Gothic" w:cstheme="minorHAnsi"/>
          <w:sz w:val="20"/>
          <w:szCs w:val="20"/>
        </w:rPr>
        <w:t xml:space="preserve">ou un projet d’immatriculation au RCS ou à l’Urssaf </w:t>
      </w:r>
      <w:r w:rsidRPr="00492F7C">
        <w:rPr>
          <w:rFonts w:ascii="Century Gothic" w:hAnsi="Century Gothic" w:cstheme="minorHAnsi"/>
          <w:sz w:val="20"/>
          <w:szCs w:val="20"/>
        </w:rPr>
        <w:t xml:space="preserve">dans les 12 mois suivant la signature de la convention de rupture du contrat de travail. </w:t>
      </w:r>
    </w:p>
    <w:p w14:paraId="736A6429" w14:textId="77777777" w:rsidR="00080AE9" w:rsidRPr="00492F7C" w:rsidRDefault="00080AE9" w:rsidP="00F8607C">
      <w:pPr>
        <w:pStyle w:val="Default"/>
        <w:jc w:val="both"/>
        <w:rPr>
          <w:rFonts w:ascii="Century Gothic" w:hAnsi="Century Gothic" w:cstheme="minorBidi"/>
          <w:color w:val="auto"/>
          <w:sz w:val="20"/>
          <w:szCs w:val="20"/>
        </w:rPr>
      </w:pPr>
    </w:p>
    <w:p w14:paraId="5F1CEEB6" w14:textId="552EC87B" w:rsidR="00310ED6" w:rsidRDefault="0068419F" w:rsidP="00F8607C">
      <w:pPr>
        <w:pStyle w:val="Default"/>
        <w:jc w:val="both"/>
        <w:rPr>
          <w:rFonts w:ascii="Century Gothic" w:hAnsi="Century Gothic" w:cstheme="minorBidi"/>
          <w:color w:val="auto"/>
          <w:sz w:val="20"/>
          <w:szCs w:val="20"/>
        </w:rPr>
      </w:pPr>
      <w:r>
        <w:rPr>
          <w:rFonts w:ascii="Century Gothic" w:hAnsi="Century Gothic" w:cstheme="minorBidi"/>
          <w:color w:val="auto"/>
          <w:sz w:val="20"/>
          <w:szCs w:val="20"/>
        </w:rPr>
        <w:t>Le salarié peut également bénéficier de l’accompagnement d’un coach spécialisé</w:t>
      </w:r>
      <w:r w:rsidR="00392938">
        <w:rPr>
          <w:rFonts w:ascii="Century Gothic" w:hAnsi="Century Gothic" w:cstheme="minorBidi"/>
          <w:color w:val="auto"/>
          <w:sz w:val="20"/>
          <w:szCs w:val="20"/>
        </w:rPr>
        <w:t xml:space="preserve"> évoqué à l’article 11.1</w:t>
      </w:r>
      <w:r w:rsidR="001409A8">
        <w:rPr>
          <w:rFonts w:ascii="Century Gothic" w:hAnsi="Century Gothic" w:cstheme="minorBidi"/>
          <w:color w:val="auto"/>
          <w:sz w:val="20"/>
          <w:szCs w:val="20"/>
        </w:rPr>
        <w:t>, dans les mêmes conditions</w:t>
      </w:r>
      <w:r w:rsidR="00C6410C">
        <w:rPr>
          <w:rFonts w:ascii="Century Gothic" w:hAnsi="Century Gothic" w:cstheme="minorBidi"/>
          <w:color w:val="auto"/>
          <w:sz w:val="20"/>
          <w:szCs w:val="20"/>
        </w:rPr>
        <w:t>.</w:t>
      </w:r>
    </w:p>
    <w:p w14:paraId="0A90105B" w14:textId="77777777" w:rsidR="0068419F" w:rsidRPr="00492F7C" w:rsidRDefault="0068419F" w:rsidP="00F8607C">
      <w:pPr>
        <w:pStyle w:val="Default"/>
        <w:jc w:val="both"/>
        <w:rPr>
          <w:rFonts w:ascii="Century Gothic" w:hAnsi="Century Gothic" w:cstheme="minorBidi"/>
          <w:color w:val="auto"/>
          <w:sz w:val="20"/>
          <w:szCs w:val="20"/>
        </w:rPr>
      </w:pPr>
    </w:p>
    <w:p w14:paraId="4A371B07" w14:textId="6D390423" w:rsidR="008D0FFB" w:rsidRPr="00492F7C" w:rsidRDefault="008D0FFB" w:rsidP="008D0FFB">
      <w:pPr>
        <w:pStyle w:val="Titre3"/>
        <w:spacing w:before="0" w:line="240" w:lineRule="auto"/>
        <w:jc w:val="both"/>
        <w:rPr>
          <w:rFonts w:cstheme="minorHAnsi"/>
          <w:sz w:val="20"/>
          <w:szCs w:val="22"/>
        </w:rPr>
      </w:pPr>
      <w:bookmarkStart w:id="51" w:name="_Toc54128024"/>
      <w:r w:rsidRPr="00492F7C">
        <w:rPr>
          <w:rFonts w:cstheme="minorHAnsi"/>
          <w:sz w:val="20"/>
          <w:szCs w:val="22"/>
        </w:rPr>
        <w:t>11.</w:t>
      </w:r>
      <w:r w:rsidR="00812E1E">
        <w:rPr>
          <w:rFonts w:cstheme="minorHAnsi"/>
          <w:sz w:val="20"/>
          <w:szCs w:val="22"/>
        </w:rPr>
        <w:t>3</w:t>
      </w:r>
      <w:r w:rsidRPr="00492F7C">
        <w:rPr>
          <w:rFonts w:cstheme="minorHAnsi"/>
          <w:sz w:val="20"/>
          <w:szCs w:val="22"/>
        </w:rPr>
        <w:t xml:space="preserve"> </w:t>
      </w:r>
      <w:r>
        <w:rPr>
          <w:rFonts w:cstheme="minorHAnsi"/>
          <w:sz w:val="20"/>
          <w:szCs w:val="22"/>
        </w:rPr>
        <w:t>Po</w:t>
      </w:r>
      <w:r w:rsidR="00FD508E">
        <w:rPr>
          <w:rFonts w:cstheme="minorHAnsi"/>
          <w:sz w:val="20"/>
          <w:szCs w:val="22"/>
        </w:rPr>
        <w:t xml:space="preserve">ur les 2 parcours </w:t>
      </w:r>
      <w:r>
        <w:rPr>
          <w:rFonts w:cstheme="minorHAnsi"/>
          <w:sz w:val="20"/>
          <w:szCs w:val="22"/>
        </w:rPr>
        <w:t>: a</w:t>
      </w:r>
      <w:r w:rsidRPr="00492F7C">
        <w:rPr>
          <w:rFonts w:cstheme="minorHAnsi"/>
          <w:sz w:val="20"/>
          <w:szCs w:val="22"/>
        </w:rPr>
        <w:t>ides à la formation</w:t>
      </w:r>
      <w:bookmarkEnd w:id="51"/>
    </w:p>
    <w:p w14:paraId="3F14CABD" w14:textId="77777777" w:rsidR="008D0FFB" w:rsidRDefault="008D0FFB" w:rsidP="008D0FFB">
      <w:pPr>
        <w:spacing w:after="0" w:line="240" w:lineRule="auto"/>
        <w:jc w:val="both"/>
        <w:rPr>
          <w:rFonts w:ascii="Century Gothic" w:eastAsia="Times New Roman" w:hAnsi="Century Gothic" w:cs="Times New Roman"/>
          <w:color w:val="000000"/>
          <w:sz w:val="20"/>
          <w:szCs w:val="20"/>
          <w:lang w:eastAsia="fr-FR"/>
        </w:rPr>
      </w:pPr>
    </w:p>
    <w:p w14:paraId="1BB27D6B" w14:textId="4B5B0AD3" w:rsidR="008D0FFB" w:rsidRDefault="008D0FFB" w:rsidP="008D0FFB">
      <w:pPr>
        <w:spacing w:after="0" w:line="240" w:lineRule="auto"/>
        <w:jc w:val="both"/>
        <w:rPr>
          <w:rFonts w:ascii="Century Gothic" w:eastAsia="Times New Roman" w:hAnsi="Century Gothic" w:cs="Times New Roman"/>
          <w:color w:val="000000"/>
          <w:sz w:val="20"/>
          <w:szCs w:val="20"/>
          <w:lang w:eastAsia="fr-FR"/>
        </w:rPr>
      </w:pPr>
      <w:r w:rsidRPr="00492F7C">
        <w:rPr>
          <w:rFonts w:ascii="Century Gothic" w:eastAsia="Times New Roman" w:hAnsi="Century Gothic" w:cs="Times New Roman"/>
          <w:color w:val="000000"/>
          <w:sz w:val="20"/>
          <w:szCs w:val="20"/>
          <w:lang w:eastAsia="fr-FR"/>
        </w:rPr>
        <w:t xml:space="preserve">Dans le cadre du présent accord, la Direction entend favoriser les chances de </w:t>
      </w:r>
      <w:r w:rsidR="00FD508E">
        <w:rPr>
          <w:rFonts w:ascii="Century Gothic" w:eastAsia="Times New Roman" w:hAnsi="Century Gothic" w:cs="Times New Roman"/>
          <w:color w:val="000000"/>
          <w:sz w:val="20"/>
          <w:szCs w:val="20"/>
          <w:lang w:eastAsia="fr-FR"/>
        </w:rPr>
        <w:t>retour à l’emploi</w:t>
      </w:r>
      <w:r w:rsidRPr="00492F7C">
        <w:rPr>
          <w:rFonts w:ascii="Century Gothic" w:eastAsia="Times New Roman" w:hAnsi="Century Gothic" w:cs="Times New Roman"/>
          <w:color w:val="000000"/>
          <w:sz w:val="20"/>
          <w:szCs w:val="20"/>
          <w:lang w:eastAsia="fr-FR"/>
        </w:rPr>
        <w:t xml:space="preserve"> des salariés volontaires</w:t>
      </w:r>
      <w:r w:rsidR="00FD508E">
        <w:rPr>
          <w:rFonts w:ascii="Century Gothic" w:eastAsia="Times New Roman" w:hAnsi="Century Gothic" w:cs="Times New Roman"/>
          <w:color w:val="000000"/>
          <w:sz w:val="20"/>
          <w:szCs w:val="20"/>
          <w:lang w:eastAsia="fr-FR"/>
        </w:rPr>
        <w:t xml:space="preserve"> et dont le congé de mobilité a été validé</w:t>
      </w:r>
      <w:r w:rsidR="000C7582">
        <w:rPr>
          <w:rFonts w:ascii="Century Gothic" w:eastAsia="Times New Roman" w:hAnsi="Century Gothic" w:cs="Times New Roman"/>
          <w:color w:val="000000"/>
          <w:sz w:val="20"/>
          <w:szCs w:val="20"/>
          <w:lang w:eastAsia="fr-FR"/>
        </w:rPr>
        <w:t>.</w:t>
      </w:r>
    </w:p>
    <w:p w14:paraId="298233A9" w14:textId="77777777" w:rsidR="008D0FFB" w:rsidRPr="00492F7C" w:rsidRDefault="008D0FFB" w:rsidP="008D0FFB">
      <w:pPr>
        <w:spacing w:after="0" w:line="240" w:lineRule="auto"/>
        <w:jc w:val="both"/>
        <w:rPr>
          <w:rFonts w:ascii="Century Gothic" w:eastAsia="Times New Roman" w:hAnsi="Century Gothic" w:cs="Times New Roman"/>
          <w:color w:val="000000"/>
          <w:sz w:val="20"/>
          <w:szCs w:val="20"/>
          <w:lang w:eastAsia="fr-FR"/>
        </w:rPr>
      </w:pPr>
    </w:p>
    <w:p w14:paraId="0304A04F" w14:textId="5B562706" w:rsidR="008D0FFB" w:rsidRDefault="00C85931" w:rsidP="008D0FFB">
      <w:pPr>
        <w:spacing w:after="0" w:line="240" w:lineRule="auto"/>
        <w:jc w:val="both"/>
        <w:rPr>
          <w:rFonts w:ascii="Century Gothic" w:eastAsia="Times New Roman" w:hAnsi="Century Gothic" w:cs="Times New Roman"/>
          <w:color w:val="000000"/>
          <w:sz w:val="20"/>
          <w:szCs w:val="20"/>
          <w:lang w:eastAsia="fr-FR"/>
        </w:rPr>
      </w:pPr>
      <w:r>
        <w:rPr>
          <w:rFonts w:ascii="Century Gothic" w:eastAsia="Times New Roman" w:hAnsi="Century Gothic" w:cs="Times New Roman"/>
          <w:color w:val="000000"/>
          <w:sz w:val="20"/>
          <w:szCs w:val="20"/>
          <w:lang w:eastAsia="fr-FR"/>
        </w:rPr>
        <w:t xml:space="preserve">À </w:t>
      </w:r>
      <w:r w:rsidR="00FD508E">
        <w:rPr>
          <w:rFonts w:ascii="Century Gothic" w:eastAsia="Times New Roman" w:hAnsi="Century Gothic" w:cs="Times New Roman"/>
          <w:color w:val="000000"/>
          <w:sz w:val="20"/>
          <w:szCs w:val="20"/>
          <w:lang w:eastAsia="fr-FR"/>
        </w:rPr>
        <w:t>ce titre, l</w:t>
      </w:r>
      <w:r w:rsidR="008D0FFB" w:rsidRPr="00492F7C">
        <w:rPr>
          <w:rFonts w:ascii="Century Gothic" w:eastAsia="Times New Roman" w:hAnsi="Century Gothic" w:cs="Times New Roman"/>
          <w:color w:val="000000"/>
          <w:sz w:val="20"/>
          <w:szCs w:val="20"/>
          <w:lang w:eastAsia="fr-FR"/>
        </w:rPr>
        <w:t>es salariés pourront ainsi bénéficier d’une formation d’adaptation visant à leur permettre de remplir leur</w:t>
      </w:r>
      <w:r>
        <w:rPr>
          <w:rFonts w:ascii="Century Gothic" w:eastAsia="Times New Roman" w:hAnsi="Century Gothic" w:cs="Times New Roman"/>
          <w:color w:val="000000"/>
          <w:sz w:val="20"/>
          <w:szCs w:val="20"/>
          <w:lang w:eastAsia="fr-FR"/>
        </w:rPr>
        <w:t>s</w:t>
      </w:r>
      <w:r w:rsidR="008D0FFB" w:rsidRPr="00492F7C">
        <w:rPr>
          <w:rFonts w:ascii="Century Gothic" w:eastAsia="Times New Roman" w:hAnsi="Century Gothic" w:cs="Times New Roman"/>
          <w:color w:val="000000"/>
          <w:sz w:val="20"/>
          <w:szCs w:val="20"/>
          <w:lang w:eastAsia="fr-FR"/>
        </w:rPr>
        <w:t xml:space="preserve"> nouve</w:t>
      </w:r>
      <w:r>
        <w:rPr>
          <w:rFonts w:ascii="Century Gothic" w:eastAsia="Times New Roman" w:hAnsi="Century Gothic" w:cs="Times New Roman"/>
          <w:color w:val="000000"/>
          <w:sz w:val="20"/>
          <w:szCs w:val="20"/>
          <w:lang w:eastAsia="fr-FR"/>
        </w:rPr>
        <w:t>lles fonctions</w:t>
      </w:r>
      <w:r w:rsidRPr="00492F7C">
        <w:rPr>
          <w:rFonts w:ascii="Century Gothic" w:eastAsia="Times New Roman" w:hAnsi="Century Gothic" w:cs="Times New Roman"/>
          <w:color w:val="000000"/>
          <w:sz w:val="20"/>
          <w:szCs w:val="20"/>
          <w:lang w:eastAsia="fr-FR"/>
        </w:rPr>
        <w:t xml:space="preserve"> </w:t>
      </w:r>
      <w:r w:rsidR="008D0FFB" w:rsidRPr="00492F7C">
        <w:rPr>
          <w:rFonts w:ascii="Century Gothic" w:eastAsia="Times New Roman" w:hAnsi="Century Gothic" w:cs="Times New Roman"/>
          <w:color w:val="000000"/>
          <w:sz w:val="20"/>
          <w:szCs w:val="20"/>
          <w:lang w:eastAsia="fr-FR"/>
        </w:rPr>
        <w:t>dans les meilleures conditions possibles</w:t>
      </w:r>
      <w:r w:rsidR="00FD508E">
        <w:rPr>
          <w:rFonts w:ascii="Century Gothic" w:eastAsia="Times New Roman" w:hAnsi="Century Gothic" w:cs="Times New Roman"/>
          <w:color w:val="000000"/>
          <w:sz w:val="20"/>
          <w:szCs w:val="20"/>
          <w:lang w:eastAsia="fr-FR"/>
        </w:rPr>
        <w:t>.</w:t>
      </w:r>
    </w:p>
    <w:p w14:paraId="638695DE" w14:textId="77777777" w:rsidR="008D0FFB" w:rsidRPr="00492F7C" w:rsidRDefault="008D0FFB" w:rsidP="008D0FFB">
      <w:pPr>
        <w:spacing w:after="0" w:line="240" w:lineRule="auto"/>
        <w:jc w:val="both"/>
        <w:rPr>
          <w:rFonts w:ascii="Century Gothic" w:eastAsia="Times New Roman" w:hAnsi="Century Gothic" w:cs="Times New Roman"/>
          <w:color w:val="000000"/>
          <w:sz w:val="20"/>
          <w:szCs w:val="20"/>
          <w:lang w:eastAsia="fr-FR"/>
        </w:rPr>
      </w:pPr>
    </w:p>
    <w:p w14:paraId="797B30A5" w14:textId="645ACC38" w:rsidR="008D0FFB" w:rsidRDefault="008D0FFB" w:rsidP="008D0FFB">
      <w:pPr>
        <w:spacing w:after="0" w:line="240" w:lineRule="auto"/>
        <w:jc w:val="both"/>
        <w:rPr>
          <w:rFonts w:ascii="Century Gothic" w:eastAsia="Times New Roman" w:hAnsi="Century Gothic" w:cs="Times New Roman"/>
          <w:color w:val="000000"/>
          <w:sz w:val="20"/>
          <w:szCs w:val="20"/>
          <w:lang w:eastAsia="fr-FR"/>
        </w:rPr>
      </w:pPr>
      <w:r w:rsidRPr="00492F7C">
        <w:rPr>
          <w:rFonts w:ascii="Century Gothic" w:eastAsia="Times New Roman" w:hAnsi="Century Gothic" w:cs="Times New Roman"/>
          <w:color w:val="000000"/>
          <w:sz w:val="20"/>
          <w:szCs w:val="20"/>
          <w:lang w:eastAsia="fr-FR"/>
        </w:rPr>
        <w:t>Le salarié dont la candidature a</w:t>
      </w:r>
      <w:r w:rsidR="00C85931">
        <w:rPr>
          <w:rFonts w:ascii="Century Gothic" w:eastAsia="Times New Roman" w:hAnsi="Century Gothic" w:cs="Times New Roman"/>
          <w:color w:val="000000"/>
          <w:sz w:val="20"/>
          <w:szCs w:val="20"/>
          <w:lang w:eastAsia="fr-FR"/>
        </w:rPr>
        <w:t>ura</w:t>
      </w:r>
      <w:r w:rsidRPr="00492F7C">
        <w:rPr>
          <w:rFonts w:ascii="Century Gothic" w:eastAsia="Times New Roman" w:hAnsi="Century Gothic" w:cs="Times New Roman"/>
          <w:color w:val="000000"/>
          <w:sz w:val="20"/>
          <w:szCs w:val="20"/>
          <w:lang w:eastAsia="fr-FR"/>
        </w:rPr>
        <w:t xml:space="preserve"> été acceptée </w:t>
      </w:r>
      <w:r w:rsidR="00812E1E">
        <w:rPr>
          <w:rFonts w:ascii="Century Gothic" w:eastAsia="Times New Roman" w:hAnsi="Century Gothic" w:cs="Times New Roman"/>
          <w:color w:val="000000"/>
          <w:sz w:val="20"/>
          <w:szCs w:val="20"/>
          <w:lang w:eastAsia="fr-FR"/>
        </w:rPr>
        <w:t xml:space="preserve">pourra </w:t>
      </w:r>
      <w:r w:rsidRPr="00492F7C">
        <w:rPr>
          <w:rFonts w:ascii="Century Gothic" w:eastAsia="Times New Roman" w:hAnsi="Century Gothic" w:cs="Times New Roman"/>
          <w:color w:val="000000"/>
          <w:sz w:val="20"/>
          <w:szCs w:val="20"/>
          <w:lang w:eastAsia="fr-FR"/>
        </w:rPr>
        <w:t xml:space="preserve">bénéficier d’une </w:t>
      </w:r>
      <w:r>
        <w:rPr>
          <w:rFonts w:ascii="Century Gothic" w:eastAsia="Times New Roman" w:hAnsi="Century Gothic" w:cs="Times New Roman"/>
          <w:color w:val="000000"/>
          <w:sz w:val="20"/>
          <w:szCs w:val="20"/>
          <w:lang w:eastAsia="fr-FR"/>
        </w:rPr>
        <w:t>prise en charge des frais de formation dans la limite</w:t>
      </w:r>
      <w:r w:rsidRPr="00492F7C">
        <w:rPr>
          <w:rFonts w:ascii="Century Gothic" w:eastAsia="Times New Roman" w:hAnsi="Century Gothic" w:cs="Times New Roman"/>
          <w:color w:val="000000"/>
          <w:sz w:val="20"/>
          <w:szCs w:val="20"/>
          <w:lang w:eastAsia="fr-FR"/>
        </w:rPr>
        <w:t xml:space="preserve"> d’un montant maximum de </w:t>
      </w:r>
      <w:r w:rsidR="00C85931">
        <w:rPr>
          <w:rFonts w:ascii="Century Gothic" w:hAnsi="Century Gothic"/>
          <w:sz w:val="20"/>
          <w:szCs w:val="20"/>
        </w:rPr>
        <w:t xml:space="preserve">3 000 </w:t>
      </w:r>
      <w:r w:rsidRPr="00492F7C">
        <w:rPr>
          <w:rFonts w:ascii="Century Gothic" w:eastAsia="Times New Roman" w:hAnsi="Century Gothic" w:cs="Times New Roman"/>
          <w:color w:val="000000"/>
          <w:sz w:val="20"/>
          <w:szCs w:val="20"/>
          <w:lang w:eastAsia="fr-FR"/>
        </w:rPr>
        <w:t xml:space="preserve">euros HT pour une formation d’adaptation, afin de faciliter la mise en œuvre de son projet. </w:t>
      </w:r>
    </w:p>
    <w:p w14:paraId="06061D2F" w14:textId="77777777" w:rsidR="008D0FFB" w:rsidRPr="00492F7C" w:rsidRDefault="008D0FFB" w:rsidP="008D0FFB">
      <w:pPr>
        <w:spacing w:after="0" w:line="240" w:lineRule="auto"/>
        <w:jc w:val="both"/>
        <w:rPr>
          <w:rFonts w:ascii="Century Gothic" w:eastAsia="Times New Roman" w:hAnsi="Century Gothic" w:cs="Times New Roman"/>
          <w:color w:val="000000"/>
          <w:sz w:val="20"/>
          <w:szCs w:val="20"/>
          <w:lang w:eastAsia="fr-FR"/>
        </w:rPr>
      </w:pPr>
    </w:p>
    <w:p w14:paraId="339A55A3" w14:textId="77777777" w:rsidR="008D0FFB" w:rsidRDefault="008D0FFB" w:rsidP="008D0FFB">
      <w:pPr>
        <w:spacing w:after="0" w:line="240" w:lineRule="auto"/>
        <w:jc w:val="both"/>
        <w:rPr>
          <w:rFonts w:ascii="Century Gothic" w:eastAsia="Times New Roman" w:hAnsi="Century Gothic" w:cs="Times New Roman"/>
          <w:color w:val="000000"/>
          <w:sz w:val="20"/>
          <w:szCs w:val="20"/>
          <w:lang w:eastAsia="fr-FR"/>
        </w:rPr>
      </w:pPr>
      <w:r w:rsidRPr="00492F7C">
        <w:rPr>
          <w:rFonts w:ascii="Century Gothic" w:eastAsia="Times New Roman" w:hAnsi="Century Gothic" w:cs="Times New Roman"/>
          <w:color w:val="000000"/>
          <w:sz w:val="20"/>
          <w:szCs w:val="20"/>
          <w:lang w:eastAsia="fr-FR"/>
        </w:rPr>
        <w:t>Le contenu de cette formation pourra être déterminé en collaboration avec le nouvel employeur recrutant le salarié de la Société.</w:t>
      </w:r>
    </w:p>
    <w:p w14:paraId="5FB29706" w14:textId="77777777" w:rsidR="008D0FFB" w:rsidRPr="00492F7C" w:rsidRDefault="008D0FFB" w:rsidP="008D0FFB">
      <w:pPr>
        <w:spacing w:after="0" w:line="240" w:lineRule="auto"/>
        <w:jc w:val="both"/>
        <w:rPr>
          <w:rFonts w:ascii="Century Gothic" w:eastAsia="Times New Roman" w:hAnsi="Century Gothic" w:cs="Times New Roman"/>
          <w:color w:val="000000"/>
          <w:sz w:val="20"/>
          <w:szCs w:val="20"/>
          <w:lang w:eastAsia="fr-FR"/>
        </w:rPr>
      </w:pPr>
    </w:p>
    <w:p w14:paraId="6158AF79" w14:textId="77777777" w:rsidR="008D0FFB" w:rsidRDefault="008D0FFB" w:rsidP="008D0FFB">
      <w:pPr>
        <w:spacing w:after="0" w:line="240" w:lineRule="auto"/>
        <w:jc w:val="both"/>
        <w:rPr>
          <w:rFonts w:ascii="Century Gothic" w:eastAsia="Times New Roman" w:hAnsi="Century Gothic" w:cs="Times New Roman"/>
          <w:color w:val="000000"/>
          <w:sz w:val="20"/>
          <w:szCs w:val="20"/>
          <w:lang w:eastAsia="fr-FR"/>
        </w:rPr>
      </w:pPr>
      <w:r w:rsidRPr="00492F7C">
        <w:rPr>
          <w:rFonts w:ascii="Century Gothic" w:eastAsia="Times New Roman" w:hAnsi="Century Gothic" w:cs="Times New Roman"/>
          <w:color w:val="000000"/>
          <w:sz w:val="20"/>
          <w:szCs w:val="20"/>
          <w:lang w:eastAsia="fr-FR"/>
        </w:rPr>
        <w:t xml:space="preserve">Pour bénéficier de cette </w:t>
      </w:r>
      <w:r>
        <w:rPr>
          <w:rFonts w:ascii="Century Gothic" w:eastAsia="Times New Roman" w:hAnsi="Century Gothic" w:cs="Times New Roman"/>
          <w:color w:val="000000"/>
          <w:sz w:val="20"/>
          <w:szCs w:val="20"/>
          <w:lang w:eastAsia="fr-FR"/>
        </w:rPr>
        <w:t>prise en charge</w:t>
      </w:r>
      <w:r w:rsidRPr="00492F7C">
        <w:rPr>
          <w:rFonts w:ascii="Century Gothic" w:eastAsia="Times New Roman" w:hAnsi="Century Gothic" w:cs="Times New Roman"/>
          <w:color w:val="000000"/>
          <w:sz w:val="20"/>
          <w:szCs w:val="20"/>
          <w:lang w:eastAsia="fr-FR"/>
        </w:rPr>
        <w:t>, la proposition de formation devra être validée par la Direction par rapport à des objectifs clairs et sérieux, liés à un projet réaliste et déboucher sur des possibilités d’emploi.</w:t>
      </w:r>
    </w:p>
    <w:p w14:paraId="22509D2F" w14:textId="77777777" w:rsidR="008D0FFB" w:rsidRPr="00492F7C" w:rsidRDefault="008D0FFB" w:rsidP="008D0FFB">
      <w:pPr>
        <w:spacing w:after="0" w:line="240" w:lineRule="auto"/>
        <w:jc w:val="both"/>
        <w:rPr>
          <w:rFonts w:ascii="Century Gothic" w:eastAsia="Times New Roman" w:hAnsi="Century Gothic" w:cs="Times New Roman"/>
          <w:color w:val="000000"/>
          <w:sz w:val="20"/>
          <w:szCs w:val="20"/>
          <w:lang w:eastAsia="fr-FR"/>
        </w:rPr>
      </w:pPr>
    </w:p>
    <w:p w14:paraId="6313169A" w14:textId="6DA5D9BD" w:rsidR="00597EBB" w:rsidRDefault="00597EBB" w:rsidP="00F8607C">
      <w:pPr>
        <w:pStyle w:val="Default"/>
        <w:jc w:val="both"/>
        <w:rPr>
          <w:rFonts w:ascii="Century Gothic" w:hAnsi="Century Gothic" w:cstheme="minorBidi"/>
          <w:color w:val="auto"/>
          <w:sz w:val="20"/>
          <w:szCs w:val="20"/>
        </w:rPr>
      </w:pPr>
    </w:p>
    <w:p w14:paraId="0E9F2099" w14:textId="22B1BE53" w:rsidR="00B57933" w:rsidRDefault="00B57933">
      <w:pPr>
        <w:rPr>
          <w:rFonts w:ascii="Century Gothic" w:hAnsi="Century Gothic"/>
          <w:sz w:val="20"/>
          <w:szCs w:val="20"/>
        </w:rPr>
      </w:pPr>
      <w:r>
        <w:rPr>
          <w:rFonts w:ascii="Century Gothic" w:hAnsi="Century Gothic"/>
          <w:sz w:val="20"/>
          <w:szCs w:val="20"/>
        </w:rPr>
        <w:br w:type="page"/>
      </w:r>
    </w:p>
    <w:p w14:paraId="17DF420F" w14:textId="77777777" w:rsidR="008D0FFB" w:rsidRPr="00492F7C" w:rsidRDefault="008D0FFB" w:rsidP="00F8607C">
      <w:pPr>
        <w:pStyle w:val="Default"/>
        <w:jc w:val="both"/>
        <w:rPr>
          <w:rFonts w:ascii="Century Gothic" w:hAnsi="Century Gothic" w:cstheme="minorBidi"/>
          <w:color w:val="auto"/>
          <w:sz w:val="20"/>
          <w:szCs w:val="20"/>
        </w:rPr>
      </w:pPr>
    </w:p>
    <w:p w14:paraId="6E570615" w14:textId="246BC29E" w:rsidR="00597EBB" w:rsidRPr="00492F7C" w:rsidRDefault="002C26B6" w:rsidP="00F8607C">
      <w:pPr>
        <w:pStyle w:val="Titre1"/>
        <w:spacing w:before="0" w:line="240" w:lineRule="auto"/>
        <w:rPr>
          <w:rFonts w:cstheme="minorHAnsi"/>
          <w:sz w:val="28"/>
          <w:szCs w:val="28"/>
        </w:rPr>
      </w:pPr>
      <w:bookmarkStart w:id="52" w:name="_Toc517028902"/>
      <w:bookmarkStart w:id="53" w:name="_Toc54128025"/>
      <w:r w:rsidRPr="00492F7C">
        <w:rPr>
          <w:rFonts w:cstheme="minorHAnsi"/>
          <w:sz w:val="28"/>
          <w:szCs w:val="28"/>
        </w:rPr>
        <w:t xml:space="preserve">TITRE </w:t>
      </w:r>
      <w:r w:rsidR="00047FC5">
        <w:rPr>
          <w:rFonts w:cstheme="minorHAnsi"/>
          <w:sz w:val="28"/>
          <w:szCs w:val="28"/>
        </w:rPr>
        <w:t>4</w:t>
      </w:r>
      <w:r w:rsidR="00597EBB" w:rsidRPr="00492F7C">
        <w:rPr>
          <w:rFonts w:cstheme="minorHAnsi"/>
          <w:sz w:val="28"/>
          <w:szCs w:val="28"/>
        </w:rPr>
        <w:t xml:space="preserve"> : </w:t>
      </w:r>
      <w:r w:rsidR="00597EBB" w:rsidRPr="00492F7C">
        <w:rPr>
          <w:rFonts w:cstheme="minorHAnsi"/>
          <w:sz w:val="24"/>
          <w:szCs w:val="28"/>
        </w:rPr>
        <w:t>MODALITÉS DE SUIVI DE L’ACCORD</w:t>
      </w:r>
      <w:bookmarkEnd w:id="52"/>
      <w:bookmarkEnd w:id="53"/>
    </w:p>
    <w:p w14:paraId="1B91424D" w14:textId="77777777" w:rsidR="00597EBB" w:rsidRPr="00492F7C" w:rsidRDefault="00597EBB" w:rsidP="00F8607C">
      <w:pPr>
        <w:pStyle w:val="Sansinterligne"/>
        <w:rPr>
          <w:rFonts w:ascii="Century Gothic" w:hAnsi="Century Gothic" w:cstheme="minorHAnsi"/>
          <w:b/>
          <w:sz w:val="20"/>
          <w:szCs w:val="20"/>
        </w:rPr>
      </w:pPr>
    </w:p>
    <w:p w14:paraId="2EA94264" w14:textId="77777777" w:rsidR="00597EBB" w:rsidRPr="00492F7C" w:rsidRDefault="00597EBB" w:rsidP="00F8607C">
      <w:pPr>
        <w:pStyle w:val="Titre2"/>
        <w:spacing w:before="0" w:line="240" w:lineRule="auto"/>
        <w:rPr>
          <w:rFonts w:cstheme="minorHAnsi"/>
          <w:sz w:val="24"/>
          <w:szCs w:val="24"/>
        </w:rPr>
      </w:pPr>
      <w:bookmarkStart w:id="54" w:name="_Toc517028903"/>
      <w:bookmarkStart w:id="55" w:name="_Toc54128026"/>
      <w:r w:rsidRPr="00492F7C">
        <w:rPr>
          <w:rFonts w:cstheme="minorHAnsi"/>
          <w:sz w:val="24"/>
          <w:szCs w:val="24"/>
        </w:rPr>
        <w:t>Article 1 – Commission de suivi</w:t>
      </w:r>
      <w:bookmarkEnd w:id="54"/>
      <w:bookmarkEnd w:id="55"/>
      <w:r w:rsidRPr="00492F7C">
        <w:rPr>
          <w:rFonts w:cstheme="minorHAnsi"/>
          <w:sz w:val="24"/>
          <w:szCs w:val="24"/>
        </w:rPr>
        <w:t xml:space="preserve"> </w:t>
      </w:r>
    </w:p>
    <w:p w14:paraId="2E64B592" w14:textId="77777777" w:rsidR="00597EBB" w:rsidRPr="00492F7C" w:rsidRDefault="00597EBB" w:rsidP="00F8607C">
      <w:pPr>
        <w:pStyle w:val="Sansinterligne"/>
        <w:jc w:val="both"/>
        <w:rPr>
          <w:rFonts w:ascii="Century Gothic" w:hAnsi="Century Gothic" w:cstheme="minorHAnsi"/>
          <w:sz w:val="20"/>
          <w:szCs w:val="20"/>
        </w:rPr>
      </w:pPr>
    </w:p>
    <w:p w14:paraId="68966134" w14:textId="447DAF98" w:rsidR="00597EBB" w:rsidRPr="00492F7C"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 xml:space="preserve">Afin d’assurer un pilotage efficace des actions prévues par l’accord, la Direction </w:t>
      </w:r>
      <w:r w:rsidR="00CD2F4B">
        <w:rPr>
          <w:rFonts w:ascii="Century Gothic" w:hAnsi="Century Gothic" w:cstheme="minorHAnsi"/>
          <w:sz w:val="20"/>
          <w:szCs w:val="20"/>
        </w:rPr>
        <w:t>de la Société</w:t>
      </w:r>
      <w:r w:rsidRPr="00492F7C">
        <w:rPr>
          <w:rFonts w:ascii="Century Gothic" w:hAnsi="Century Gothic" w:cstheme="minorHAnsi"/>
          <w:sz w:val="20"/>
          <w:szCs w:val="20"/>
        </w:rPr>
        <w:t xml:space="preserve"> souhaite associer </w:t>
      </w:r>
      <w:r w:rsidR="00CD2F4B">
        <w:rPr>
          <w:rFonts w:ascii="Century Gothic" w:hAnsi="Century Gothic" w:cstheme="minorHAnsi"/>
          <w:sz w:val="20"/>
          <w:szCs w:val="20"/>
        </w:rPr>
        <w:t>le CSE</w:t>
      </w:r>
      <w:r w:rsidRPr="00492F7C">
        <w:rPr>
          <w:rFonts w:ascii="Century Gothic" w:hAnsi="Century Gothic" w:cstheme="minorHAnsi"/>
          <w:sz w:val="20"/>
          <w:szCs w:val="20"/>
        </w:rPr>
        <w:t xml:space="preserve"> au sein d’une commission de suivi.</w:t>
      </w:r>
    </w:p>
    <w:p w14:paraId="6C1BE673" w14:textId="77777777" w:rsidR="00597EBB" w:rsidRPr="00492F7C" w:rsidRDefault="00597EBB" w:rsidP="00F8607C">
      <w:pPr>
        <w:pStyle w:val="Sansinterligne"/>
        <w:jc w:val="both"/>
        <w:rPr>
          <w:rFonts w:ascii="Century Gothic" w:hAnsi="Century Gothic" w:cstheme="minorHAnsi"/>
          <w:sz w:val="20"/>
          <w:szCs w:val="20"/>
        </w:rPr>
      </w:pPr>
    </w:p>
    <w:p w14:paraId="0564AC76" w14:textId="188F4905" w:rsidR="00597EBB"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Cette commission sera composée des membres suivants :</w:t>
      </w:r>
    </w:p>
    <w:p w14:paraId="4BF0FE49" w14:textId="77777777" w:rsidR="00CD2F4B" w:rsidRPr="00492F7C" w:rsidRDefault="00CD2F4B" w:rsidP="00F8607C">
      <w:pPr>
        <w:pStyle w:val="Sansinterligne"/>
        <w:jc w:val="both"/>
        <w:rPr>
          <w:rFonts w:ascii="Century Gothic" w:hAnsi="Century Gothic" w:cstheme="minorHAnsi"/>
          <w:sz w:val="20"/>
          <w:szCs w:val="20"/>
        </w:rPr>
      </w:pPr>
    </w:p>
    <w:p w14:paraId="0238E6E4" w14:textId="0A596B32" w:rsidR="00597EBB" w:rsidRPr="00492F7C" w:rsidRDefault="00C85931" w:rsidP="00000E22">
      <w:pPr>
        <w:pStyle w:val="Sansinterligne"/>
        <w:numPr>
          <w:ilvl w:val="0"/>
          <w:numId w:val="11"/>
        </w:numPr>
        <w:jc w:val="both"/>
        <w:rPr>
          <w:rFonts w:ascii="Century Gothic" w:hAnsi="Century Gothic" w:cstheme="minorHAnsi"/>
          <w:sz w:val="20"/>
          <w:szCs w:val="20"/>
        </w:rPr>
      </w:pPr>
      <w:r>
        <w:rPr>
          <w:rFonts w:ascii="Century Gothic" w:hAnsi="Century Gothic" w:cstheme="minorHAnsi"/>
          <w:sz w:val="20"/>
          <w:szCs w:val="20"/>
        </w:rPr>
        <w:t>4</w:t>
      </w:r>
      <w:r w:rsidRPr="00492F7C">
        <w:rPr>
          <w:rFonts w:ascii="Century Gothic" w:hAnsi="Century Gothic" w:cstheme="minorHAnsi"/>
          <w:sz w:val="20"/>
          <w:szCs w:val="20"/>
        </w:rPr>
        <w:t xml:space="preserve"> </w:t>
      </w:r>
      <w:r w:rsidR="00CD2F4B">
        <w:rPr>
          <w:rFonts w:ascii="Century Gothic" w:hAnsi="Century Gothic" w:cstheme="minorHAnsi"/>
          <w:sz w:val="20"/>
          <w:szCs w:val="20"/>
        </w:rPr>
        <w:t>membres du CSE ;</w:t>
      </w:r>
    </w:p>
    <w:p w14:paraId="00499CE9" w14:textId="23721164" w:rsidR="00597EBB" w:rsidRDefault="00C85931" w:rsidP="00F8607C">
      <w:pPr>
        <w:pStyle w:val="Sansinterligne"/>
        <w:numPr>
          <w:ilvl w:val="0"/>
          <w:numId w:val="11"/>
        </w:numPr>
        <w:jc w:val="both"/>
        <w:rPr>
          <w:rFonts w:ascii="Century Gothic" w:hAnsi="Century Gothic" w:cstheme="minorHAnsi"/>
          <w:sz w:val="20"/>
          <w:szCs w:val="20"/>
        </w:rPr>
      </w:pPr>
      <w:r>
        <w:rPr>
          <w:rFonts w:ascii="Century Gothic" w:hAnsi="Century Gothic" w:cstheme="minorHAnsi"/>
          <w:sz w:val="20"/>
          <w:szCs w:val="20"/>
        </w:rPr>
        <w:t>4</w:t>
      </w:r>
      <w:r w:rsidRPr="00492F7C">
        <w:rPr>
          <w:rFonts w:ascii="Century Gothic" w:hAnsi="Century Gothic" w:cstheme="minorHAnsi"/>
          <w:sz w:val="20"/>
          <w:szCs w:val="20"/>
        </w:rPr>
        <w:t xml:space="preserve"> </w:t>
      </w:r>
      <w:r w:rsidR="00597EBB" w:rsidRPr="00492F7C">
        <w:rPr>
          <w:rFonts w:ascii="Century Gothic" w:hAnsi="Century Gothic" w:cstheme="minorHAnsi"/>
          <w:sz w:val="20"/>
          <w:szCs w:val="20"/>
        </w:rPr>
        <w:t>personnes représentant la Direction</w:t>
      </w:r>
      <w:r w:rsidR="00CD2F4B">
        <w:rPr>
          <w:rFonts w:ascii="Century Gothic" w:hAnsi="Century Gothic" w:cstheme="minorHAnsi"/>
          <w:sz w:val="20"/>
          <w:szCs w:val="20"/>
        </w:rPr>
        <w:t> </w:t>
      </w:r>
    </w:p>
    <w:p w14:paraId="70760ACD" w14:textId="77777777" w:rsidR="00C45302" w:rsidRPr="00C45302" w:rsidRDefault="00C45302" w:rsidP="00C45302">
      <w:pPr>
        <w:pStyle w:val="Sansinterligne"/>
        <w:ind w:left="720"/>
        <w:jc w:val="both"/>
        <w:rPr>
          <w:rFonts w:ascii="Century Gothic" w:hAnsi="Century Gothic" w:cstheme="minorHAnsi"/>
          <w:sz w:val="20"/>
          <w:szCs w:val="20"/>
        </w:rPr>
      </w:pPr>
    </w:p>
    <w:p w14:paraId="2315343E" w14:textId="5964706B" w:rsidR="00597EBB"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Le rôle de la commission est le suivant :</w:t>
      </w:r>
    </w:p>
    <w:p w14:paraId="7D39951B" w14:textId="77777777" w:rsidR="00CD2F4B" w:rsidRPr="00492F7C" w:rsidRDefault="00CD2F4B" w:rsidP="00F8607C">
      <w:pPr>
        <w:pStyle w:val="Sansinterligne"/>
        <w:jc w:val="both"/>
        <w:rPr>
          <w:rFonts w:ascii="Century Gothic" w:hAnsi="Century Gothic" w:cstheme="minorHAnsi"/>
          <w:sz w:val="20"/>
          <w:szCs w:val="20"/>
        </w:rPr>
      </w:pPr>
    </w:p>
    <w:p w14:paraId="433AB3E3" w14:textId="448069E9" w:rsidR="00D053E0" w:rsidRPr="00D053E0" w:rsidRDefault="00BE1975" w:rsidP="00000E22">
      <w:pPr>
        <w:pStyle w:val="Sansinterligne"/>
        <w:numPr>
          <w:ilvl w:val="0"/>
          <w:numId w:val="12"/>
        </w:numPr>
        <w:jc w:val="both"/>
        <w:rPr>
          <w:rFonts w:ascii="Century Gothic" w:hAnsi="Century Gothic" w:cstheme="minorHAnsi"/>
          <w:bCs/>
          <w:sz w:val="20"/>
          <w:szCs w:val="20"/>
        </w:rPr>
      </w:pPr>
      <w:r w:rsidRPr="00BE7E2B">
        <w:rPr>
          <w:rFonts w:ascii="Century Gothic" w:hAnsi="Century Gothic" w:cstheme="minorHAnsi"/>
          <w:bCs/>
          <w:sz w:val="20"/>
          <w:szCs w:val="20"/>
        </w:rPr>
        <w:t>Valider</w:t>
      </w:r>
      <w:r w:rsidR="00CF4344" w:rsidRPr="00BE7E2B">
        <w:rPr>
          <w:rFonts w:ascii="Century Gothic" w:hAnsi="Century Gothic" w:cstheme="minorHAnsi"/>
          <w:bCs/>
          <w:sz w:val="20"/>
          <w:szCs w:val="20"/>
        </w:rPr>
        <w:t xml:space="preserve"> le</w:t>
      </w:r>
      <w:r w:rsidR="00D053E0">
        <w:rPr>
          <w:rFonts w:ascii="Century Gothic" w:hAnsi="Century Gothic" w:cstheme="minorHAnsi"/>
          <w:bCs/>
          <w:sz w:val="20"/>
          <w:szCs w:val="20"/>
        </w:rPr>
        <w:t xml:space="preserve"> nombre </w:t>
      </w:r>
      <w:r w:rsidR="006F07EB">
        <w:rPr>
          <w:rFonts w:ascii="Century Gothic" w:hAnsi="Century Gothic" w:cstheme="minorHAnsi"/>
          <w:bCs/>
          <w:sz w:val="20"/>
          <w:szCs w:val="20"/>
        </w:rPr>
        <w:t xml:space="preserve">maximal </w:t>
      </w:r>
      <w:r w:rsidR="00D053E0">
        <w:rPr>
          <w:rFonts w:ascii="Century Gothic" w:hAnsi="Century Gothic" w:cstheme="minorHAnsi"/>
          <w:bCs/>
          <w:sz w:val="20"/>
          <w:szCs w:val="20"/>
        </w:rPr>
        <w:t xml:space="preserve">de départs en congé de mobilité </w:t>
      </w:r>
      <w:r w:rsidR="00594DC9">
        <w:rPr>
          <w:rFonts w:ascii="Century Gothic" w:hAnsi="Century Gothic" w:cstheme="minorHAnsi"/>
          <w:bCs/>
          <w:sz w:val="20"/>
          <w:szCs w:val="20"/>
        </w:rPr>
        <w:t>au sein</w:t>
      </w:r>
      <w:r w:rsidR="00594DC9" w:rsidRPr="00361D08">
        <w:rPr>
          <w:rFonts w:ascii="Century Gothic" w:hAnsi="Century Gothic" w:cstheme="minorHAnsi"/>
          <w:bCs/>
          <w:sz w:val="20"/>
          <w:szCs w:val="20"/>
        </w:rPr>
        <w:t xml:space="preserve"> </w:t>
      </w:r>
      <w:r w:rsidR="00D053E0" w:rsidRPr="00361D08">
        <w:rPr>
          <w:rFonts w:ascii="Century Gothic" w:hAnsi="Century Gothic" w:cstheme="minorHAnsi"/>
          <w:bCs/>
          <w:sz w:val="20"/>
          <w:szCs w:val="20"/>
        </w:rPr>
        <w:t>des catégories professionnelles pour lesquelles ce congé est ouvert</w:t>
      </w:r>
      <w:r w:rsidR="00D053E0">
        <w:rPr>
          <w:rFonts w:ascii="Century Gothic" w:hAnsi="Century Gothic" w:cstheme="minorHAnsi"/>
          <w:bCs/>
          <w:sz w:val="20"/>
          <w:szCs w:val="20"/>
        </w:rPr>
        <w:t> ;</w:t>
      </w:r>
    </w:p>
    <w:p w14:paraId="7F81FEB2" w14:textId="71C81683" w:rsidR="005D0051" w:rsidRPr="00492F7C" w:rsidRDefault="00CD2F4B" w:rsidP="00000E22">
      <w:pPr>
        <w:pStyle w:val="Sansinterligne"/>
        <w:numPr>
          <w:ilvl w:val="0"/>
          <w:numId w:val="12"/>
        </w:numPr>
        <w:jc w:val="both"/>
        <w:rPr>
          <w:rFonts w:ascii="Century Gothic" w:hAnsi="Century Gothic" w:cstheme="minorHAnsi"/>
          <w:sz w:val="20"/>
          <w:szCs w:val="20"/>
        </w:rPr>
      </w:pPr>
      <w:r w:rsidRPr="00492F7C">
        <w:rPr>
          <w:rFonts w:ascii="Century Gothic" w:hAnsi="Century Gothic" w:cstheme="minorHAnsi"/>
          <w:sz w:val="20"/>
          <w:szCs w:val="20"/>
        </w:rPr>
        <w:t>Veiller</w:t>
      </w:r>
      <w:r w:rsidR="00597EBB" w:rsidRPr="00492F7C">
        <w:rPr>
          <w:rFonts w:ascii="Century Gothic" w:hAnsi="Century Gothic" w:cstheme="minorHAnsi"/>
          <w:sz w:val="20"/>
          <w:szCs w:val="20"/>
        </w:rPr>
        <w:t xml:space="preserve"> à la bonne application du présent accord et suivre les différents indicateurs sur la mise en œuvre de la gestion prévisionnelle des emplois et compétences : suivi des actions de formation du plan de forma</w:t>
      </w:r>
      <w:r w:rsidR="002C26B6" w:rsidRPr="00492F7C">
        <w:rPr>
          <w:rFonts w:ascii="Century Gothic" w:hAnsi="Century Gothic" w:cstheme="minorHAnsi"/>
          <w:sz w:val="20"/>
          <w:szCs w:val="20"/>
        </w:rPr>
        <w:t xml:space="preserve">tion, </w:t>
      </w:r>
      <w:r w:rsidR="00597EBB" w:rsidRPr="00492F7C">
        <w:rPr>
          <w:rFonts w:ascii="Century Gothic" w:hAnsi="Century Gothic" w:cstheme="minorHAnsi"/>
          <w:sz w:val="20"/>
          <w:szCs w:val="20"/>
        </w:rPr>
        <w:t xml:space="preserve">des actions individuelles </w:t>
      </w:r>
      <w:r w:rsidR="00DA7E2A" w:rsidRPr="00492F7C">
        <w:rPr>
          <w:rFonts w:ascii="Century Gothic" w:hAnsi="Century Gothic" w:cstheme="minorHAnsi"/>
          <w:sz w:val="20"/>
          <w:szCs w:val="20"/>
        </w:rPr>
        <w:t xml:space="preserve">de formation </w:t>
      </w:r>
      <w:r w:rsidR="002C26B6" w:rsidRPr="00492F7C">
        <w:rPr>
          <w:rFonts w:ascii="Century Gothic" w:hAnsi="Century Gothic" w:cstheme="minorHAnsi"/>
          <w:sz w:val="20"/>
          <w:szCs w:val="20"/>
        </w:rPr>
        <w:t>et d</w:t>
      </w:r>
      <w:r w:rsidR="00597EBB" w:rsidRPr="00492F7C">
        <w:rPr>
          <w:rFonts w:ascii="Century Gothic" w:hAnsi="Century Gothic" w:cstheme="minorHAnsi"/>
          <w:sz w:val="20"/>
          <w:szCs w:val="20"/>
        </w:rPr>
        <w:t xml:space="preserve">es </w:t>
      </w:r>
      <w:r w:rsidR="002C26B6" w:rsidRPr="00492F7C">
        <w:rPr>
          <w:rFonts w:ascii="Century Gothic" w:hAnsi="Century Gothic" w:cstheme="minorHAnsi"/>
          <w:sz w:val="20"/>
          <w:szCs w:val="20"/>
        </w:rPr>
        <w:t>projets professionnels externes ;</w:t>
      </w:r>
    </w:p>
    <w:p w14:paraId="3644EE23" w14:textId="75F0586C" w:rsidR="00597EBB" w:rsidRPr="00492F7C" w:rsidRDefault="00CD2F4B" w:rsidP="00000E22">
      <w:pPr>
        <w:pStyle w:val="Sansinterligne"/>
        <w:numPr>
          <w:ilvl w:val="0"/>
          <w:numId w:val="12"/>
        </w:numPr>
        <w:jc w:val="both"/>
        <w:rPr>
          <w:rFonts w:ascii="Century Gothic" w:hAnsi="Century Gothic" w:cstheme="minorHAnsi"/>
          <w:sz w:val="20"/>
          <w:szCs w:val="20"/>
        </w:rPr>
      </w:pPr>
      <w:r w:rsidRPr="00492F7C">
        <w:rPr>
          <w:rFonts w:ascii="Century Gothic" w:hAnsi="Century Gothic" w:cstheme="minorHAnsi"/>
          <w:sz w:val="20"/>
          <w:szCs w:val="20"/>
        </w:rPr>
        <w:t>Évoquer</w:t>
      </w:r>
      <w:r w:rsidR="00597EBB" w:rsidRPr="00492F7C">
        <w:rPr>
          <w:rFonts w:ascii="Century Gothic" w:hAnsi="Century Gothic" w:cstheme="minorHAnsi"/>
          <w:sz w:val="20"/>
          <w:szCs w:val="20"/>
        </w:rPr>
        <w:t xml:space="preserve"> toute situation particulière d’un salarié au regard de l’application des </w:t>
      </w:r>
      <w:r w:rsidR="002C26B6" w:rsidRPr="00492F7C">
        <w:rPr>
          <w:rFonts w:ascii="Century Gothic" w:hAnsi="Century Gothic" w:cstheme="minorHAnsi"/>
          <w:sz w:val="20"/>
          <w:szCs w:val="20"/>
        </w:rPr>
        <w:t>dispositions du présent accord ;</w:t>
      </w:r>
    </w:p>
    <w:p w14:paraId="0D7097D9" w14:textId="77777777" w:rsidR="00597EBB" w:rsidRPr="00492F7C" w:rsidRDefault="00597EBB" w:rsidP="00000E22">
      <w:pPr>
        <w:pStyle w:val="Sansinterligne"/>
        <w:numPr>
          <w:ilvl w:val="0"/>
          <w:numId w:val="12"/>
        </w:numPr>
        <w:jc w:val="both"/>
        <w:rPr>
          <w:rFonts w:ascii="Century Gothic" w:hAnsi="Century Gothic" w:cstheme="minorHAnsi"/>
          <w:sz w:val="20"/>
          <w:szCs w:val="20"/>
        </w:rPr>
      </w:pPr>
      <w:r w:rsidRPr="00492F7C">
        <w:rPr>
          <w:rFonts w:ascii="Century Gothic" w:hAnsi="Century Gothic" w:cstheme="minorHAnsi"/>
          <w:sz w:val="20"/>
          <w:szCs w:val="20"/>
        </w:rPr>
        <w:t>Examiner et proposer les ajustements qui pourront lui sembler nécessaires pour la bonne application du présent acc</w:t>
      </w:r>
      <w:r w:rsidR="002C26B6" w:rsidRPr="00492F7C">
        <w:rPr>
          <w:rFonts w:ascii="Century Gothic" w:hAnsi="Century Gothic" w:cstheme="minorHAnsi"/>
          <w:sz w:val="20"/>
          <w:szCs w:val="20"/>
        </w:rPr>
        <w:t>ord et au respect de son esprit ;</w:t>
      </w:r>
    </w:p>
    <w:p w14:paraId="08809AD0" w14:textId="77777777" w:rsidR="00597EBB" w:rsidRPr="00492F7C" w:rsidRDefault="002C26B6" w:rsidP="00000E22">
      <w:pPr>
        <w:numPr>
          <w:ilvl w:val="0"/>
          <w:numId w:val="12"/>
        </w:numPr>
        <w:spacing w:after="0" w:line="240" w:lineRule="auto"/>
        <w:jc w:val="both"/>
        <w:rPr>
          <w:rFonts w:ascii="Century Gothic" w:hAnsi="Century Gothic" w:cs="Arial"/>
          <w:sz w:val="20"/>
          <w:szCs w:val="20"/>
        </w:rPr>
      </w:pPr>
      <w:r w:rsidRPr="00492F7C">
        <w:rPr>
          <w:rFonts w:ascii="Century Gothic" w:hAnsi="Century Gothic" w:cs="Arial"/>
          <w:sz w:val="20"/>
          <w:szCs w:val="20"/>
        </w:rPr>
        <w:t xml:space="preserve">Instruire </w:t>
      </w:r>
      <w:r w:rsidR="00597EBB" w:rsidRPr="00492F7C">
        <w:rPr>
          <w:rFonts w:ascii="Century Gothic" w:hAnsi="Century Gothic" w:cs="Arial"/>
          <w:sz w:val="20"/>
          <w:szCs w:val="20"/>
        </w:rPr>
        <w:t>toute contestation émanant des salariés ;</w:t>
      </w:r>
    </w:p>
    <w:p w14:paraId="48BFCD84" w14:textId="77777777" w:rsidR="00597EBB" w:rsidRPr="00492F7C" w:rsidRDefault="00597EBB" w:rsidP="00000E22">
      <w:pPr>
        <w:numPr>
          <w:ilvl w:val="0"/>
          <w:numId w:val="12"/>
        </w:numPr>
        <w:spacing w:after="0" w:line="240" w:lineRule="auto"/>
        <w:jc w:val="both"/>
        <w:rPr>
          <w:rFonts w:ascii="Century Gothic" w:hAnsi="Century Gothic" w:cs="Arial"/>
          <w:snapToGrid w:val="0"/>
          <w:sz w:val="20"/>
          <w:szCs w:val="20"/>
        </w:rPr>
      </w:pPr>
      <w:r w:rsidRPr="00492F7C">
        <w:rPr>
          <w:rFonts w:ascii="Century Gothic" w:hAnsi="Century Gothic" w:cs="Arial"/>
          <w:sz w:val="20"/>
          <w:szCs w:val="20"/>
        </w:rPr>
        <w:t>Proposer des solutions, prendre des décisions et arbitrer en cas de difficultés d’application du présent acco</w:t>
      </w:r>
      <w:r w:rsidR="002C26B6" w:rsidRPr="00492F7C">
        <w:rPr>
          <w:rFonts w:ascii="Century Gothic" w:hAnsi="Century Gothic" w:cs="Arial"/>
          <w:sz w:val="20"/>
          <w:szCs w:val="20"/>
        </w:rPr>
        <w:t>rd ou sur des cas particuliers.</w:t>
      </w:r>
    </w:p>
    <w:p w14:paraId="013C2463" w14:textId="77777777" w:rsidR="00597EBB" w:rsidRPr="00492F7C" w:rsidRDefault="00597EBB" w:rsidP="00F8607C">
      <w:pPr>
        <w:pStyle w:val="Sansinterligne"/>
        <w:jc w:val="both"/>
        <w:rPr>
          <w:rFonts w:ascii="Century Gothic" w:hAnsi="Century Gothic" w:cstheme="minorHAnsi"/>
          <w:sz w:val="20"/>
          <w:szCs w:val="20"/>
        </w:rPr>
      </w:pPr>
    </w:p>
    <w:p w14:paraId="7B4C9EDC" w14:textId="7B5B95D1" w:rsidR="00597EBB" w:rsidRPr="00492F7C" w:rsidRDefault="00597EBB" w:rsidP="00F8607C">
      <w:pPr>
        <w:pStyle w:val="Sansinterligne"/>
        <w:jc w:val="both"/>
        <w:rPr>
          <w:rFonts w:ascii="Century Gothic" w:hAnsi="Century Gothic" w:cstheme="minorHAnsi"/>
          <w:strike/>
          <w:sz w:val="20"/>
          <w:szCs w:val="20"/>
        </w:rPr>
      </w:pPr>
      <w:r w:rsidRPr="00492F7C">
        <w:rPr>
          <w:rFonts w:ascii="Century Gothic" w:hAnsi="Century Gothic" w:cstheme="minorHAnsi"/>
          <w:sz w:val="20"/>
          <w:szCs w:val="20"/>
        </w:rPr>
        <w:t>La commissio</w:t>
      </w:r>
      <w:r w:rsidR="00F01BEB" w:rsidRPr="00492F7C">
        <w:rPr>
          <w:rFonts w:ascii="Century Gothic" w:hAnsi="Century Gothic" w:cstheme="minorHAnsi"/>
          <w:sz w:val="20"/>
          <w:szCs w:val="20"/>
        </w:rPr>
        <w:t>n de suivi se réuni</w:t>
      </w:r>
      <w:r w:rsidR="00812E1E">
        <w:rPr>
          <w:rFonts w:ascii="Century Gothic" w:hAnsi="Century Gothic" w:cstheme="minorHAnsi"/>
          <w:sz w:val="20"/>
          <w:szCs w:val="20"/>
        </w:rPr>
        <w:t>ra</w:t>
      </w:r>
      <w:r w:rsidR="00F01BEB" w:rsidRPr="00492F7C">
        <w:rPr>
          <w:rFonts w:ascii="Century Gothic" w:hAnsi="Century Gothic" w:cstheme="minorHAnsi"/>
          <w:sz w:val="20"/>
          <w:szCs w:val="20"/>
        </w:rPr>
        <w:t xml:space="preserve"> </w:t>
      </w:r>
      <w:r w:rsidR="006F07EB">
        <w:rPr>
          <w:rFonts w:ascii="Century Gothic" w:hAnsi="Century Gothic" w:cstheme="minorHAnsi"/>
          <w:sz w:val="20"/>
          <w:szCs w:val="20"/>
        </w:rPr>
        <w:t xml:space="preserve">2 fois par an </w:t>
      </w:r>
      <w:r w:rsidR="00F01BEB" w:rsidRPr="00492F7C">
        <w:rPr>
          <w:rFonts w:ascii="Century Gothic" w:hAnsi="Century Gothic" w:cstheme="minorHAnsi"/>
          <w:sz w:val="20"/>
          <w:szCs w:val="20"/>
        </w:rPr>
        <w:t xml:space="preserve">et </w:t>
      </w:r>
      <w:r w:rsidRPr="00492F7C">
        <w:rPr>
          <w:rFonts w:ascii="Century Gothic" w:hAnsi="Century Gothic" w:cstheme="minorHAnsi"/>
          <w:sz w:val="20"/>
          <w:szCs w:val="20"/>
        </w:rPr>
        <w:t>si besoin, la fréquence des rencontres pourra être augmentée.</w:t>
      </w:r>
      <w:r w:rsidR="00F01BEB" w:rsidRPr="00492F7C">
        <w:rPr>
          <w:rFonts w:ascii="Century Gothic" w:hAnsi="Century Gothic" w:cstheme="minorHAnsi"/>
          <w:sz w:val="20"/>
          <w:szCs w:val="20"/>
        </w:rPr>
        <w:t xml:space="preserve"> </w:t>
      </w:r>
    </w:p>
    <w:p w14:paraId="45776744" w14:textId="77777777" w:rsidR="00597EBB" w:rsidRPr="00492F7C" w:rsidRDefault="00597EBB" w:rsidP="00F8607C">
      <w:pPr>
        <w:pStyle w:val="Sansinterligne"/>
        <w:jc w:val="both"/>
        <w:rPr>
          <w:rFonts w:ascii="Century Gothic" w:hAnsi="Century Gothic" w:cstheme="minorHAnsi"/>
          <w:sz w:val="20"/>
          <w:szCs w:val="20"/>
        </w:rPr>
      </w:pPr>
    </w:p>
    <w:p w14:paraId="10C17F23" w14:textId="58072526" w:rsidR="00597EBB" w:rsidRPr="00492F7C" w:rsidRDefault="00597EBB" w:rsidP="00F8607C">
      <w:pPr>
        <w:tabs>
          <w:tab w:val="left" w:pos="3330"/>
        </w:tabs>
        <w:spacing w:after="0" w:line="240" w:lineRule="auto"/>
        <w:jc w:val="both"/>
        <w:rPr>
          <w:rFonts w:ascii="Century Gothic" w:hAnsi="Century Gothic"/>
          <w:sz w:val="20"/>
          <w:szCs w:val="20"/>
        </w:rPr>
      </w:pPr>
      <w:r w:rsidRPr="00492F7C">
        <w:rPr>
          <w:rFonts w:ascii="Century Gothic" w:hAnsi="Century Gothic" w:cs="Arial"/>
          <w:sz w:val="20"/>
          <w:szCs w:val="20"/>
        </w:rPr>
        <w:t xml:space="preserve">Les membres de la Commission auront accès à certaines informations individuelles et personnelles des salariés dont la commission sera amenée à examiner les dossiers. Ils seront donc tenus d’observer </w:t>
      </w:r>
      <w:r w:rsidR="004B129A" w:rsidRPr="00492F7C">
        <w:rPr>
          <w:rFonts w:ascii="Century Gothic" w:hAnsi="Century Gothic" w:cs="Arial"/>
          <w:sz w:val="20"/>
          <w:szCs w:val="20"/>
        </w:rPr>
        <w:t xml:space="preserve">la plus stricte confidentialité </w:t>
      </w:r>
      <w:r w:rsidRPr="00492F7C">
        <w:rPr>
          <w:rFonts w:ascii="Century Gothic" w:hAnsi="Century Gothic" w:cs="Arial"/>
          <w:sz w:val="20"/>
          <w:szCs w:val="20"/>
        </w:rPr>
        <w:t xml:space="preserve">sur ces dossiers. </w:t>
      </w:r>
    </w:p>
    <w:p w14:paraId="6A37169D" w14:textId="27EF6702" w:rsidR="00EB5867" w:rsidRDefault="00EB5867" w:rsidP="00F8607C">
      <w:pPr>
        <w:pStyle w:val="Sansinterligne"/>
        <w:jc w:val="both"/>
        <w:rPr>
          <w:rFonts w:ascii="Century Gothic" w:hAnsi="Century Gothic" w:cstheme="minorHAnsi"/>
          <w:sz w:val="20"/>
          <w:szCs w:val="20"/>
        </w:rPr>
      </w:pPr>
    </w:p>
    <w:p w14:paraId="264F868E" w14:textId="77777777" w:rsidR="00583440" w:rsidRPr="00492F7C" w:rsidRDefault="00583440" w:rsidP="00F8607C">
      <w:pPr>
        <w:pStyle w:val="Sansinterligne"/>
        <w:jc w:val="both"/>
        <w:rPr>
          <w:rFonts w:ascii="Century Gothic" w:hAnsi="Century Gothic" w:cstheme="minorHAnsi"/>
          <w:sz w:val="20"/>
          <w:szCs w:val="20"/>
        </w:rPr>
      </w:pPr>
    </w:p>
    <w:p w14:paraId="5E6B6804" w14:textId="3060CD9B" w:rsidR="00597EBB" w:rsidRPr="00492F7C" w:rsidRDefault="00597EBB" w:rsidP="00F8607C">
      <w:pPr>
        <w:pStyle w:val="Titre2"/>
        <w:spacing w:before="0" w:line="240" w:lineRule="auto"/>
        <w:ind w:left="1134" w:hanging="1134"/>
        <w:rPr>
          <w:rFonts w:cstheme="minorBidi"/>
          <w:sz w:val="24"/>
          <w:szCs w:val="24"/>
        </w:rPr>
      </w:pPr>
      <w:bookmarkStart w:id="56" w:name="_Toc517028904"/>
      <w:bookmarkStart w:id="57" w:name="_Toc54128027"/>
      <w:r w:rsidRPr="00492F7C">
        <w:rPr>
          <w:rFonts w:cstheme="minorHAnsi"/>
          <w:sz w:val="24"/>
          <w:szCs w:val="24"/>
        </w:rPr>
        <w:t xml:space="preserve">Article 2 – </w:t>
      </w:r>
      <w:r w:rsidRPr="00492F7C">
        <w:rPr>
          <w:rFonts w:cstheme="minorBidi"/>
          <w:sz w:val="24"/>
          <w:szCs w:val="24"/>
        </w:rPr>
        <w:t xml:space="preserve">Modalités d’information du </w:t>
      </w:r>
      <w:bookmarkEnd w:id="56"/>
      <w:r w:rsidR="007E491D">
        <w:rPr>
          <w:rFonts w:cstheme="minorBidi"/>
          <w:sz w:val="24"/>
          <w:szCs w:val="24"/>
        </w:rPr>
        <w:t>CSE</w:t>
      </w:r>
      <w:bookmarkEnd w:id="57"/>
    </w:p>
    <w:p w14:paraId="59823945" w14:textId="77777777" w:rsidR="00597EBB" w:rsidRPr="00492F7C" w:rsidRDefault="00597EBB" w:rsidP="00F8607C">
      <w:pPr>
        <w:spacing w:after="0" w:line="240" w:lineRule="auto"/>
        <w:jc w:val="both"/>
        <w:rPr>
          <w:rFonts w:ascii="Century Gothic" w:hAnsi="Century Gothic" w:cs="Arial"/>
          <w:sz w:val="20"/>
          <w:szCs w:val="18"/>
        </w:rPr>
      </w:pPr>
    </w:p>
    <w:p w14:paraId="73DBE168" w14:textId="03010EC1" w:rsidR="00597EBB" w:rsidRPr="00492F7C" w:rsidRDefault="00597EBB" w:rsidP="00F8607C">
      <w:pPr>
        <w:spacing w:after="0" w:line="240" w:lineRule="auto"/>
        <w:jc w:val="both"/>
        <w:rPr>
          <w:rFonts w:ascii="Century Gothic" w:hAnsi="Century Gothic" w:cs="Arial"/>
          <w:sz w:val="20"/>
          <w:szCs w:val="18"/>
        </w:rPr>
      </w:pPr>
      <w:r w:rsidRPr="00492F7C">
        <w:rPr>
          <w:rFonts w:ascii="Century Gothic" w:hAnsi="Century Gothic" w:cs="Arial"/>
          <w:sz w:val="20"/>
          <w:szCs w:val="18"/>
        </w:rPr>
        <w:t xml:space="preserve">Les membres du </w:t>
      </w:r>
      <w:r w:rsidR="007E491D">
        <w:rPr>
          <w:rFonts w:ascii="Century Gothic" w:hAnsi="Century Gothic" w:cs="Arial"/>
          <w:sz w:val="20"/>
          <w:szCs w:val="18"/>
        </w:rPr>
        <w:t>CSE</w:t>
      </w:r>
      <w:r w:rsidRPr="00492F7C">
        <w:rPr>
          <w:rFonts w:ascii="Century Gothic" w:hAnsi="Century Gothic" w:cs="Arial"/>
          <w:sz w:val="20"/>
          <w:szCs w:val="18"/>
        </w:rPr>
        <w:t xml:space="preserve"> seront informés en deux temps dans le cadre de la présente procédure :</w:t>
      </w:r>
    </w:p>
    <w:p w14:paraId="55634EB6" w14:textId="77777777" w:rsidR="002B0E01" w:rsidRPr="00492F7C" w:rsidRDefault="002B0E01" w:rsidP="00F8607C">
      <w:pPr>
        <w:spacing w:after="0" w:line="240" w:lineRule="auto"/>
        <w:jc w:val="both"/>
        <w:rPr>
          <w:rFonts w:ascii="Century Gothic" w:hAnsi="Century Gothic" w:cs="Arial"/>
          <w:sz w:val="20"/>
          <w:szCs w:val="18"/>
        </w:rPr>
      </w:pPr>
    </w:p>
    <w:p w14:paraId="5DCF86BD" w14:textId="2308C6B3" w:rsidR="002B0E01" w:rsidRPr="00492F7C" w:rsidRDefault="002B0E01" w:rsidP="00000E22">
      <w:pPr>
        <w:numPr>
          <w:ilvl w:val="0"/>
          <w:numId w:val="10"/>
        </w:numPr>
        <w:spacing w:after="0" w:line="240" w:lineRule="auto"/>
        <w:ind w:left="720"/>
        <w:jc w:val="both"/>
        <w:rPr>
          <w:rFonts w:ascii="Century Gothic" w:hAnsi="Century Gothic" w:cs="Arial"/>
          <w:sz w:val="20"/>
          <w:szCs w:val="18"/>
        </w:rPr>
      </w:pPr>
      <w:r w:rsidRPr="00492F7C">
        <w:rPr>
          <w:rFonts w:ascii="Century Gothic" w:hAnsi="Century Gothic" w:cs="Arial"/>
          <w:b/>
          <w:sz w:val="20"/>
          <w:szCs w:val="18"/>
        </w:rPr>
        <w:t xml:space="preserve">Information sur le déroulement de la négociation : </w:t>
      </w:r>
      <w:r w:rsidRPr="00492F7C">
        <w:rPr>
          <w:rFonts w:ascii="Century Gothic" w:hAnsi="Century Gothic" w:cs="Arial"/>
          <w:sz w:val="20"/>
          <w:szCs w:val="18"/>
        </w:rPr>
        <w:t xml:space="preserve">cette information est donnée lors de réunions du </w:t>
      </w:r>
      <w:r w:rsidR="00947F2A">
        <w:rPr>
          <w:rFonts w:ascii="Century Gothic" w:hAnsi="Century Gothic" w:cs="Arial"/>
          <w:sz w:val="20"/>
          <w:szCs w:val="18"/>
        </w:rPr>
        <w:t>CSE</w:t>
      </w:r>
      <w:r w:rsidRPr="00492F7C">
        <w:rPr>
          <w:rFonts w:ascii="Century Gothic" w:hAnsi="Century Gothic" w:cs="Arial"/>
          <w:sz w:val="20"/>
          <w:szCs w:val="18"/>
        </w:rPr>
        <w:t xml:space="preserve"> précédant la mise en œuvre de l’accord ;</w:t>
      </w:r>
    </w:p>
    <w:p w14:paraId="7D70ECB4" w14:textId="77777777" w:rsidR="002B0E01" w:rsidRPr="00492F7C" w:rsidRDefault="002B0E01" w:rsidP="00F8607C">
      <w:pPr>
        <w:spacing w:after="0" w:line="240" w:lineRule="auto"/>
        <w:ind w:left="720"/>
        <w:jc w:val="both"/>
        <w:rPr>
          <w:rFonts w:ascii="Century Gothic" w:hAnsi="Century Gothic" w:cs="Arial"/>
          <w:sz w:val="20"/>
          <w:szCs w:val="18"/>
        </w:rPr>
      </w:pPr>
    </w:p>
    <w:p w14:paraId="7035B2BE" w14:textId="14A2EFE7" w:rsidR="002B0E01" w:rsidRPr="00492F7C" w:rsidRDefault="002B0E01" w:rsidP="00000E22">
      <w:pPr>
        <w:numPr>
          <w:ilvl w:val="0"/>
          <w:numId w:val="10"/>
        </w:numPr>
        <w:spacing w:after="0" w:line="240" w:lineRule="auto"/>
        <w:ind w:left="720"/>
        <w:jc w:val="both"/>
        <w:rPr>
          <w:rFonts w:ascii="Century Gothic" w:hAnsi="Century Gothic" w:cs="Arial"/>
          <w:b/>
          <w:sz w:val="20"/>
          <w:szCs w:val="18"/>
        </w:rPr>
      </w:pPr>
      <w:r w:rsidRPr="00492F7C">
        <w:rPr>
          <w:rFonts w:ascii="Century Gothic" w:hAnsi="Century Gothic" w:cs="Arial"/>
          <w:b/>
          <w:sz w:val="20"/>
          <w:szCs w:val="18"/>
        </w:rPr>
        <w:t xml:space="preserve">Information sur le présent accord : </w:t>
      </w:r>
      <w:r w:rsidRPr="00492F7C">
        <w:rPr>
          <w:rFonts w:ascii="Century Gothic" w:hAnsi="Century Gothic" w:cs="Arial"/>
          <w:sz w:val="20"/>
          <w:szCs w:val="18"/>
        </w:rPr>
        <w:t xml:space="preserve">Le lendemain de la signature de l’accord relatif à la gestion des emplois et </w:t>
      </w:r>
      <w:r w:rsidR="001C365D">
        <w:rPr>
          <w:rFonts w:ascii="Century Gothic" w:hAnsi="Century Gothic" w:cs="Arial"/>
          <w:sz w:val="20"/>
          <w:szCs w:val="18"/>
        </w:rPr>
        <w:t>des parcours professionnels</w:t>
      </w:r>
      <w:r w:rsidRPr="00492F7C">
        <w:rPr>
          <w:rFonts w:ascii="Century Gothic" w:hAnsi="Century Gothic" w:cs="Arial"/>
          <w:sz w:val="20"/>
          <w:szCs w:val="18"/>
        </w:rPr>
        <w:t>, une copie de l’accord sera adressée par mail à chaque membre du Comité.</w:t>
      </w:r>
    </w:p>
    <w:p w14:paraId="57171EE1" w14:textId="77777777" w:rsidR="002B0E01" w:rsidRPr="00492F7C" w:rsidRDefault="002B0E01" w:rsidP="00F8607C">
      <w:pPr>
        <w:spacing w:after="0" w:line="240" w:lineRule="auto"/>
        <w:jc w:val="both"/>
        <w:rPr>
          <w:rFonts w:ascii="Century Gothic" w:hAnsi="Century Gothic" w:cs="Arial"/>
          <w:sz w:val="20"/>
          <w:szCs w:val="18"/>
        </w:rPr>
      </w:pPr>
    </w:p>
    <w:p w14:paraId="2D088152" w14:textId="6A11F3F4" w:rsidR="002B0E01" w:rsidRDefault="002B0E01" w:rsidP="00F8607C">
      <w:pPr>
        <w:spacing w:after="0" w:line="240" w:lineRule="auto"/>
        <w:jc w:val="both"/>
        <w:rPr>
          <w:rFonts w:ascii="Century Gothic" w:hAnsi="Century Gothic" w:cs="Arial"/>
          <w:sz w:val="20"/>
          <w:szCs w:val="18"/>
        </w:rPr>
      </w:pPr>
      <w:r w:rsidRPr="00492F7C">
        <w:rPr>
          <w:rFonts w:ascii="Century Gothic" w:hAnsi="Century Gothic" w:cs="Arial"/>
          <w:sz w:val="20"/>
          <w:szCs w:val="18"/>
        </w:rPr>
        <w:t xml:space="preserve">Par ailleurs, les membres du </w:t>
      </w:r>
      <w:r w:rsidR="00947F2A">
        <w:rPr>
          <w:rFonts w:ascii="Century Gothic" w:hAnsi="Century Gothic" w:cs="Arial"/>
          <w:sz w:val="20"/>
          <w:szCs w:val="18"/>
        </w:rPr>
        <w:t>CSE</w:t>
      </w:r>
      <w:r w:rsidRPr="00492F7C">
        <w:rPr>
          <w:rFonts w:ascii="Century Gothic" w:hAnsi="Century Gothic" w:cs="Arial"/>
          <w:sz w:val="20"/>
          <w:szCs w:val="18"/>
        </w:rPr>
        <w:t xml:space="preserve"> seront </w:t>
      </w:r>
      <w:r w:rsidR="0087653A" w:rsidRPr="00492F7C">
        <w:rPr>
          <w:rFonts w:ascii="Century Gothic" w:hAnsi="Century Gothic" w:cs="Arial"/>
          <w:sz w:val="20"/>
          <w:szCs w:val="18"/>
        </w:rPr>
        <w:t xml:space="preserve">informés </w:t>
      </w:r>
      <w:r w:rsidR="00F5569F">
        <w:rPr>
          <w:rFonts w:ascii="Century Gothic" w:hAnsi="Century Gothic" w:cs="Arial"/>
          <w:sz w:val="20"/>
          <w:szCs w:val="18"/>
        </w:rPr>
        <w:t>tous les 6 mois</w:t>
      </w:r>
      <w:r w:rsidR="008C733B">
        <w:rPr>
          <w:rFonts w:ascii="Century Gothic" w:hAnsi="Century Gothic" w:cs="Arial"/>
          <w:sz w:val="20"/>
          <w:szCs w:val="18"/>
        </w:rPr>
        <w:t>,</w:t>
      </w:r>
      <w:r w:rsidR="00F5569F">
        <w:rPr>
          <w:rFonts w:ascii="Century Gothic" w:hAnsi="Century Gothic" w:cs="Arial"/>
          <w:sz w:val="20"/>
          <w:szCs w:val="18"/>
        </w:rPr>
        <w:t xml:space="preserve"> à la suite de la Commission de suivi</w:t>
      </w:r>
      <w:r w:rsidR="008C733B">
        <w:rPr>
          <w:rFonts w:ascii="Century Gothic" w:hAnsi="Century Gothic" w:cs="Arial"/>
          <w:sz w:val="20"/>
          <w:szCs w:val="18"/>
        </w:rPr>
        <w:t>,</w:t>
      </w:r>
      <w:r w:rsidR="00F5569F" w:rsidRPr="00492F7C">
        <w:rPr>
          <w:rFonts w:ascii="Century Gothic" w:hAnsi="Century Gothic" w:cs="Arial"/>
          <w:sz w:val="20"/>
          <w:szCs w:val="18"/>
        </w:rPr>
        <w:t xml:space="preserve"> </w:t>
      </w:r>
      <w:r w:rsidRPr="00492F7C">
        <w:rPr>
          <w:rFonts w:ascii="Century Gothic" w:hAnsi="Century Gothic" w:cs="Arial"/>
          <w:sz w:val="20"/>
          <w:szCs w:val="18"/>
        </w:rPr>
        <w:t xml:space="preserve">sur le suivi des congés de mobilité. Dans le cadre de ce suivi, le Comité recevra en vue de </w:t>
      </w:r>
      <w:r w:rsidR="00292634" w:rsidRPr="00492F7C">
        <w:rPr>
          <w:rFonts w:ascii="Century Gothic" w:hAnsi="Century Gothic" w:cs="Arial"/>
          <w:sz w:val="20"/>
          <w:szCs w:val="18"/>
        </w:rPr>
        <w:t xml:space="preserve">son information </w:t>
      </w:r>
      <w:r w:rsidRPr="00492F7C">
        <w:rPr>
          <w:rFonts w:ascii="Century Gothic" w:hAnsi="Century Gothic" w:cs="Arial"/>
          <w:sz w:val="20"/>
          <w:szCs w:val="18"/>
        </w:rPr>
        <w:t>un état présentant les éléments s</w:t>
      </w:r>
      <w:r w:rsidR="00292634" w:rsidRPr="00492F7C">
        <w:rPr>
          <w:rFonts w:ascii="Century Gothic" w:hAnsi="Century Gothic" w:cs="Arial"/>
          <w:sz w:val="20"/>
          <w:szCs w:val="18"/>
        </w:rPr>
        <w:t xml:space="preserve">uivants : </w:t>
      </w:r>
    </w:p>
    <w:p w14:paraId="73B4CBFD" w14:textId="77777777" w:rsidR="00947F2A" w:rsidRPr="00492F7C" w:rsidRDefault="00947F2A" w:rsidP="00F8607C">
      <w:pPr>
        <w:spacing w:after="0" w:line="240" w:lineRule="auto"/>
        <w:jc w:val="both"/>
        <w:rPr>
          <w:rFonts w:ascii="Century Gothic" w:hAnsi="Century Gothic" w:cs="Arial"/>
          <w:sz w:val="20"/>
          <w:szCs w:val="18"/>
        </w:rPr>
      </w:pPr>
    </w:p>
    <w:p w14:paraId="3A55E9A0" w14:textId="77777777" w:rsidR="002B0E01" w:rsidRPr="00492F7C" w:rsidRDefault="002B0E01" w:rsidP="00000E22">
      <w:pPr>
        <w:pStyle w:val="Paragraphedeliste"/>
        <w:numPr>
          <w:ilvl w:val="0"/>
          <w:numId w:val="8"/>
        </w:numPr>
        <w:spacing w:after="0" w:line="240" w:lineRule="auto"/>
        <w:jc w:val="both"/>
        <w:rPr>
          <w:rFonts w:ascii="Century Gothic" w:hAnsi="Century Gothic"/>
          <w:sz w:val="20"/>
          <w:szCs w:val="18"/>
        </w:rPr>
      </w:pPr>
      <w:r w:rsidRPr="00492F7C">
        <w:rPr>
          <w:rFonts w:ascii="Century Gothic" w:hAnsi="Century Gothic"/>
          <w:sz w:val="20"/>
          <w:szCs w:val="18"/>
        </w:rPr>
        <w:t>le nombre de ruptures de contrat de travail intervenues dans le cadr</w:t>
      </w:r>
      <w:r w:rsidR="002C26B6" w:rsidRPr="00492F7C">
        <w:rPr>
          <w:rFonts w:ascii="Century Gothic" w:hAnsi="Century Gothic"/>
          <w:sz w:val="20"/>
          <w:szCs w:val="18"/>
        </w:rPr>
        <w:t>e d'un congé de mobilité ;</w:t>
      </w:r>
    </w:p>
    <w:p w14:paraId="0CF079DE" w14:textId="77777777" w:rsidR="002B0E01" w:rsidRPr="00492F7C" w:rsidRDefault="002B0E01" w:rsidP="00000E22">
      <w:pPr>
        <w:pStyle w:val="Paragraphedeliste"/>
        <w:numPr>
          <w:ilvl w:val="0"/>
          <w:numId w:val="8"/>
        </w:numPr>
        <w:spacing w:after="0" w:line="240" w:lineRule="auto"/>
        <w:jc w:val="both"/>
        <w:rPr>
          <w:rFonts w:ascii="Century Gothic" w:hAnsi="Century Gothic"/>
          <w:sz w:val="20"/>
          <w:szCs w:val="18"/>
        </w:rPr>
      </w:pPr>
      <w:r w:rsidRPr="00492F7C">
        <w:rPr>
          <w:rFonts w:ascii="Century Gothic" w:hAnsi="Century Gothic"/>
          <w:sz w:val="20"/>
          <w:szCs w:val="18"/>
        </w:rPr>
        <w:lastRenderedPageBreak/>
        <w:t>les mesures de reclassement mises en place dans le cadre de ce congé telles que les actions de formation, les périodes de travail en entreprise et les mesures d'accompagnement ;</w:t>
      </w:r>
    </w:p>
    <w:p w14:paraId="007FEBDB" w14:textId="4F917CA2" w:rsidR="002B0E01" w:rsidRDefault="002B0E01" w:rsidP="00000E22">
      <w:pPr>
        <w:pStyle w:val="Paragraphedeliste"/>
        <w:numPr>
          <w:ilvl w:val="0"/>
          <w:numId w:val="8"/>
        </w:numPr>
        <w:spacing w:after="0" w:line="240" w:lineRule="auto"/>
        <w:jc w:val="both"/>
        <w:rPr>
          <w:rFonts w:ascii="Century Gothic" w:hAnsi="Century Gothic"/>
          <w:sz w:val="20"/>
          <w:szCs w:val="18"/>
        </w:rPr>
      </w:pPr>
      <w:r w:rsidRPr="00492F7C">
        <w:rPr>
          <w:rFonts w:ascii="Century Gothic" w:hAnsi="Century Gothic"/>
          <w:sz w:val="20"/>
          <w:szCs w:val="18"/>
        </w:rPr>
        <w:t>la situation des salariés au regard de l'emploi à l'issue du congé de mobilité.</w:t>
      </w:r>
    </w:p>
    <w:p w14:paraId="773DD6B0" w14:textId="74C5F927" w:rsidR="008C733B" w:rsidRDefault="008C733B" w:rsidP="00F8607C">
      <w:pPr>
        <w:spacing w:after="0" w:line="240" w:lineRule="auto"/>
        <w:jc w:val="both"/>
        <w:rPr>
          <w:rFonts w:ascii="Century Gothic" w:hAnsi="Century Gothic"/>
          <w:sz w:val="20"/>
          <w:szCs w:val="18"/>
        </w:rPr>
      </w:pPr>
    </w:p>
    <w:p w14:paraId="69F4425B" w14:textId="1EFC9EE8" w:rsidR="00916B13" w:rsidRDefault="00916B13" w:rsidP="00F8607C">
      <w:pPr>
        <w:spacing w:after="0" w:line="240" w:lineRule="auto"/>
        <w:jc w:val="both"/>
        <w:rPr>
          <w:rFonts w:ascii="Century Gothic" w:hAnsi="Century Gothic"/>
          <w:sz w:val="20"/>
          <w:szCs w:val="18"/>
        </w:rPr>
      </w:pPr>
      <w:r>
        <w:rPr>
          <w:rFonts w:ascii="Century Gothic" w:hAnsi="Century Gothic"/>
          <w:sz w:val="20"/>
          <w:szCs w:val="18"/>
        </w:rPr>
        <w:t>Le CSE sera, en outre, informé du nombre de congés de mobilité ouvert</w:t>
      </w:r>
      <w:r w:rsidR="00F669B4">
        <w:rPr>
          <w:rFonts w:ascii="Century Gothic" w:hAnsi="Century Gothic"/>
          <w:sz w:val="20"/>
          <w:szCs w:val="18"/>
        </w:rPr>
        <w:t>s</w:t>
      </w:r>
      <w:r>
        <w:rPr>
          <w:rFonts w:ascii="Century Gothic" w:hAnsi="Century Gothic"/>
          <w:sz w:val="20"/>
          <w:szCs w:val="18"/>
        </w:rPr>
        <w:t xml:space="preserve"> annuellement après décision de la </w:t>
      </w:r>
      <w:r w:rsidR="00F669B4">
        <w:rPr>
          <w:rFonts w:ascii="Century Gothic" w:hAnsi="Century Gothic"/>
          <w:sz w:val="20"/>
          <w:szCs w:val="18"/>
        </w:rPr>
        <w:t xml:space="preserve">Commission </w:t>
      </w:r>
      <w:r>
        <w:rPr>
          <w:rFonts w:ascii="Century Gothic" w:hAnsi="Century Gothic"/>
          <w:sz w:val="20"/>
          <w:szCs w:val="18"/>
        </w:rPr>
        <w:t>de suivi.</w:t>
      </w:r>
    </w:p>
    <w:p w14:paraId="2636A18A" w14:textId="77777777" w:rsidR="00916B13" w:rsidRPr="00492F7C" w:rsidRDefault="00916B13" w:rsidP="00F8607C">
      <w:pPr>
        <w:spacing w:after="0" w:line="240" w:lineRule="auto"/>
        <w:jc w:val="both"/>
        <w:rPr>
          <w:rFonts w:ascii="Century Gothic" w:hAnsi="Century Gothic"/>
          <w:sz w:val="20"/>
          <w:szCs w:val="18"/>
        </w:rPr>
      </w:pPr>
    </w:p>
    <w:p w14:paraId="648952DB" w14:textId="77777777" w:rsidR="002B0E01" w:rsidRPr="00492F7C" w:rsidRDefault="00292634" w:rsidP="00F8607C">
      <w:pPr>
        <w:spacing w:after="0" w:line="240" w:lineRule="auto"/>
        <w:jc w:val="both"/>
        <w:rPr>
          <w:rFonts w:ascii="Century Gothic" w:hAnsi="Century Gothic" w:cs="Arial"/>
          <w:sz w:val="20"/>
          <w:szCs w:val="18"/>
        </w:rPr>
      </w:pPr>
      <w:r w:rsidRPr="00492F7C">
        <w:rPr>
          <w:rFonts w:ascii="Century Gothic" w:hAnsi="Century Gothic" w:cs="Arial"/>
          <w:sz w:val="20"/>
          <w:szCs w:val="18"/>
        </w:rPr>
        <w:t xml:space="preserve">Cette information </w:t>
      </w:r>
      <w:r w:rsidR="002B0E01" w:rsidRPr="00492F7C">
        <w:rPr>
          <w:rFonts w:ascii="Century Gothic" w:hAnsi="Century Gothic" w:cs="Arial"/>
          <w:sz w:val="20"/>
          <w:szCs w:val="18"/>
        </w:rPr>
        <w:t>fera l’objet d’un point spécifique inscrit à l’ordre du</w:t>
      </w:r>
      <w:r w:rsidR="00F722E8" w:rsidRPr="00492F7C">
        <w:rPr>
          <w:rFonts w:ascii="Century Gothic" w:hAnsi="Century Gothic" w:cs="Arial"/>
          <w:sz w:val="20"/>
          <w:szCs w:val="18"/>
        </w:rPr>
        <w:t xml:space="preserve"> jour d’une réunion ordinaire.</w:t>
      </w:r>
    </w:p>
    <w:p w14:paraId="033C953F" w14:textId="19D19ACA" w:rsidR="000831E6" w:rsidRDefault="000831E6" w:rsidP="00F8607C">
      <w:pPr>
        <w:spacing w:after="0" w:line="240" w:lineRule="auto"/>
        <w:jc w:val="both"/>
        <w:rPr>
          <w:rFonts w:ascii="Century Gothic" w:hAnsi="Century Gothic" w:cs="Arial"/>
          <w:sz w:val="20"/>
          <w:szCs w:val="18"/>
        </w:rPr>
      </w:pPr>
    </w:p>
    <w:p w14:paraId="192C0589" w14:textId="77777777" w:rsidR="00947F2A" w:rsidRPr="00492F7C" w:rsidRDefault="00947F2A" w:rsidP="00F8607C">
      <w:pPr>
        <w:spacing w:after="0" w:line="240" w:lineRule="auto"/>
        <w:jc w:val="both"/>
        <w:rPr>
          <w:rFonts w:ascii="Century Gothic" w:hAnsi="Century Gothic" w:cs="Arial"/>
          <w:sz w:val="20"/>
          <w:szCs w:val="18"/>
        </w:rPr>
      </w:pPr>
    </w:p>
    <w:p w14:paraId="463644C3" w14:textId="77777777" w:rsidR="000831E6" w:rsidRPr="00492F7C" w:rsidRDefault="000831E6" w:rsidP="00F8607C">
      <w:pPr>
        <w:pStyle w:val="Titre2"/>
        <w:spacing w:before="0" w:line="240" w:lineRule="auto"/>
        <w:rPr>
          <w:rFonts w:cs="Calibri"/>
          <w:sz w:val="24"/>
          <w:szCs w:val="24"/>
        </w:rPr>
      </w:pPr>
      <w:bookmarkStart w:id="58" w:name="_Toc54128028"/>
      <w:r w:rsidRPr="00492F7C">
        <w:rPr>
          <w:rFonts w:cs="Calibri"/>
          <w:sz w:val="24"/>
          <w:szCs w:val="24"/>
        </w:rPr>
        <w:t>Article 3 - Modalités d’information des salariés</w:t>
      </w:r>
      <w:bookmarkEnd w:id="58"/>
    </w:p>
    <w:p w14:paraId="2AF8D37F" w14:textId="77777777" w:rsidR="00167E3E" w:rsidRPr="00492F7C" w:rsidRDefault="00167E3E" w:rsidP="00F8607C">
      <w:pPr>
        <w:spacing w:after="0" w:line="240" w:lineRule="auto"/>
        <w:jc w:val="both"/>
        <w:rPr>
          <w:rFonts w:ascii="Century Gothic" w:eastAsiaTheme="majorEastAsia" w:hAnsi="Century Gothic"/>
          <w:b/>
          <w:sz w:val="24"/>
          <w:szCs w:val="24"/>
        </w:rPr>
      </w:pPr>
    </w:p>
    <w:p w14:paraId="26D673C6" w14:textId="77777777" w:rsidR="00167E3E" w:rsidRPr="00492F7C" w:rsidRDefault="00167E3E" w:rsidP="00000E22">
      <w:pPr>
        <w:pStyle w:val="Paragraphedeliste"/>
        <w:numPr>
          <w:ilvl w:val="0"/>
          <w:numId w:val="17"/>
        </w:numPr>
        <w:spacing w:after="0" w:line="240" w:lineRule="auto"/>
        <w:jc w:val="both"/>
        <w:rPr>
          <w:rFonts w:ascii="Century Gothic" w:hAnsi="Century Gothic" w:cs="Arial"/>
          <w:sz w:val="20"/>
          <w:szCs w:val="18"/>
        </w:rPr>
      </w:pPr>
      <w:r w:rsidRPr="00492F7C">
        <w:rPr>
          <w:rFonts w:ascii="Century Gothic" w:hAnsi="Century Gothic" w:cs="Arial"/>
          <w:b/>
          <w:sz w:val="20"/>
          <w:szCs w:val="18"/>
        </w:rPr>
        <w:t>Information sur le présent accord :</w:t>
      </w:r>
    </w:p>
    <w:p w14:paraId="0C243518" w14:textId="77777777" w:rsidR="006C0620" w:rsidRPr="00492F7C" w:rsidRDefault="006C0620" w:rsidP="00F8607C">
      <w:pPr>
        <w:pStyle w:val="Paragraphedeliste"/>
        <w:spacing w:after="0" w:line="240" w:lineRule="auto"/>
        <w:jc w:val="both"/>
        <w:rPr>
          <w:rFonts w:ascii="Century Gothic" w:hAnsi="Century Gothic" w:cs="Arial"/>
          <w:sz w:val="20"/>
          <w:szCs w:val="18"/>
        </w:rPr>
      </w:pPr>
    </w:p>
    <w:p w14:paraId="64159C1A" w14:textId="269D0ACA" w:rsidR="00167E3E" w:rsidRPr="00492F7C" w:rsidRDefault="00167E3E" w:rsidP="00F8607C">
      <w:pPr>
        <w:spacing w:after="0" w:line="240" w:lineRule="auto"/>
        <w:jc w:val="both"/>
        <w:rPr>
          <w:rFonts w:ascii="Century Gothic" w:hAnsi="Century Gothic" w:cs="Arial"/>
          <w:sz w:val="20"/>
          <w:szCs w:val="18"/>
        </w:rPr>
      </w:pPr>
      <w:r w:rsidRPr="00492F7C">
        <w:rPr>
          <w:rFonts w:ascii="Century Gothic" w:hAnsi="Century Gothic" w:cs="Arial"/>
          <w:sz w:val="20"/>
          <w:szCs w:val="18"/>
        </w:rPr>
        <w:t>Une présentation de cet accord sera faite à l’ensemble des chefs de service et suivi</w:t>
      </w:r>
      <w:r w:rsidR="006A6830" w:rsidRPr="00492F7C">
        <w:rPr>
          <w:rFonts w:ascii="Century Gothic" w:hAnsi="Century Gothic" w:cs="Arial"/>
          <w:sz w:val="20"/>
          <w:szCs w:val="18"/>
        </w:rPr>
        <w:t>e</w:t>
      </w:r>
      <w:r w:rsidRPr="00492F7C">
        <w:rPr>
          <w:rFonts w:ascii="Century Gothic" w:hAnsi="Century Gothic" w:cs="Arial"/>
          <w:sz w:val="20"/>
          <w:szCs w:val="18"/>
        </w:rPr>
        <w:t xml:space="preserve"> d’une information aup</w:t>
      </w:r>
      <w:r w:rsidR="0068419F">
        <w:rPr>
          <w:rFonts w:ascii="Century Gothic" w:hAnsi="Century Gothic" w:cs="Arial"/>
          <w:sz w:val="20"/>
          <w:szCs w:val="18"/>
        </w:rPr>
        <w:t>rès de l’ensemble des salariés.</w:t>
      </w:r>
      <w:r w:rsidR="00DA15C5">
        <w:rPr>
          <w:rFonts w:ascii="Century Gothic" w:hAnsi="Century Gothic" w:cs="Arial"/>
          <w:sz w:val="20"/>
          <w:szCs w:val="18"/>
        </w:rPr>
        <w:t xml:space="preserve"> Un résumé des principales mesures du présent accord sera accessible sur l’intranet.</w:t>
      </w:r>
    </w:p>
    <w:p w14:paraId="2C128F1A" w14:textId="2832FA8F" w:rsidR="00292634" w:rsidRDefault="00292634" w:rsidP="00F8607C">
      <w:pPr>
        <w:pStyle w:val="Sansinterligne"/>
        <w:jc w:val="both"/>
        <w:rPr>
          <w:rFonts w:ascii="Century Gothic" w:hAnsi="Century Gothic" w:cstheme="minorHAnsi"/>
          <w:sz w:val="20"/>
          <w:szCs w:val="20"/>
        </w:rPr>
      </w:pPr>
    </w:p>
    <w:p w14:paraId="46C30987" w14:textId="77777777" w:rsidR="00947F2A" w:rsidRPr="00492F7C" w:rsidRDefault="00947F2A" w:rsidP="00F8607C">
      <w:pPr>
        <w:pStyle w:val="Sansinterligne"/>
        <w:jc w:val="both"/>
        <w:rPr>
          <w:rFonts w:ascii="Century Gothic" w:hAnsi="Century Gothic" w:cstheme="minorHAnsi"/>
          <w:sz w:val="20"/>
          <w:szCs w:val="20"/>
        </w:rPr>
      </w:pPr>
    </w:p>
    <w:p w14:paraId="1CA2BEA8" w14:textId="77777777" w:rsidR="00392938" w:rsidRDefault="00392938">
      <w:pPr>
        <w:rPr>
          <w:rFonts w:ascii="Century Gothic" w:eastAsiaTheme="majorEastAsia" w:hAnsi="Century Gothic" w:cstheme="minorHAnsi"/>
          <w:b/>
          <w:sz w:val="28"/>
          <w:szCs w:val="28"/>
          <w:u w:val="single"/>
        </w:rPr>
      </w:pPr>
      <w:bookmarkStart w:id="59" w:name="_Toc517028905"/>
      <w:r>
        <w:rPr>
          <w:rFonts w:cstheme="minorHAnsi"/>
          <w:sz w:val="28"/>
          <w:szCs w:val="28"/>
        </w:rPr>
        <w:br w:type="page"/>
      </w:r>
    </w:p>
    <w:p w14:paraId="5F08A35F" w14:textId="103000FE" w:rsidR="00597EBB" w:rsidRPr="00492F7C" w:rsidRDefault="00C91416" w:rsidP="00F8607C">
      <w:pPr>
        <w:pStyle w:val="Titre1"/>
        <w:spacing w:before="0" w:line="240" w:lineRule="auto"/>
        <w:rPr>
          <w:rFonts w:cstheme="minorHAnsi"/>
          <w:sz w:val="28"/>
          <w:szCs w:val="28"/>
        </w:rPr>
      </w:pPr>
      <w:bookmarkStart w:id="60" w:name="_Toc54128029"/>
      <w:r w:rsidRPr="00492F7C">
        <w:rPr>
          <w:rFonts w:cstheme="minorHAnsi"/>
          <w:sz w:val="28"/>
          <w:szCs w:val="28"/>
        </w:rPr>
        <w:lastRenderedPageBreak/>
        <w:t xml:space="preserve">TITRE </w:t>
      </w:r>
      <w:r w:rsidR="00047FC5">
        <w:rPr>
          <w:rFonts w:cstheme="minorHAnsi"/>
          <w:sz w:val="28"/>
          <w:szCs w:val="28"/>
        </w:rPr>
        <w:t>5</w:t>
      </w:r>
      <w:r w:rsidR="00597EBB" w:rsidRPr="00947F2A">
        <w:rPr>
          <w:rFonts w:cstheme="minorHAnsi"/>
          <w:sz w:val="28"/>
          <w:szCs w:val="28"/>
        </w:rPr>
        <w:t xml:space="preserve"> </w:t>
      </w:r>
      <w:r w:rsidR="00597EBB" w:rsidRPr="00492F7C">
        <w:rPr>
          <w:rFonts w:cstheme="minorHAnsi"/>
          <w:sz w:val="28"/>
          <w:szCs w:val="28"/>
        </w:rPr>
        <w:t>– DISPOSITIONS FINALES</w:t>
      </w:r>
      <w:bookmarkEnd w:id="59"/>
      <w:bookmarkEnd w:id="60"/>
    </w:p>
    <w:p w14:paraId="697065ED" w14:textId="77777777" w:rsidR="00C91416" w:rsidRPr="00492F7C" w:rsidRDefault="00C91416" w:rsidP="00F8607C">
      <w:pPr>
        <w:spacing w:after="0" w:line="240" w:lineRule="auto"/>
        <w:rPr>
          <w:rFonts w:ascii="Century Gothic" w:hAnsi="Century Gothic"/>
          <w:sz w:val="20"/>
          <w:szCs w:val="20"/>
        </w:rPr>
      </w:pPr>
    </w:p>
    <w:p w14:paraId="18031CF3" w14:textId="77777777" w:rsidR="00597EBB" w:rsidRPr="00492F7C" w:rsidRDefault="00597EBB" w:rsidP="00F8607C">
      <w:pPr>
        <w:pStyle w:val="Titre2"/>
        <w:spacing w:before="0" w:line="240" w:lineRule="auto"/>
        <w:rPr>
          <w:rFonts w:cstheme="minorHAnsi"/>
          <w:color w:val="FF0000"/>
          <w:sz w:val="24"/>
          <w:szCs w:val="24"/>
        </w:rPr>
      </w:pPr>
      <w:bookmarkStart w:id="61" w:name="_Toc517028906"/>
      <w:bookmarkStart w:id="62" w:name="_Toc54128030"/>
      <w:r w:rsidRPr="00492F7C">
        <w:rPr>
          <w:rFonts w:cstheme="minorHAnsi"/>
          <w:sz w:val="24"/>
          <w:szCs w:val="24"/>
        </w:rPr>
        <w:t>Article 1 – Durée d’application</w:t>
      </w:r>
      <w:bookmarkEnd w:id="61"/>
      <w:bookmarkEnd w:id="62"/>
    </w:p>
    <w:p w14:paraId="4A7A66AD" w14:textId="77777777" w:rsidR="00597EBB" w:rsidRPr="00492F7C" w:rsidRDefault="00597EBB" w:rsidP="00F8607C">
      <w:pPr>
        <w:pStyle w:val="Sansinterligne"/>
        <w:rPr>
          <w:rFonts w:ascii="Century Gothic" w:hAnsi="Century Gothic" w:cstheme="minorHAnsi"/>
          <w:sz w:val="20"/>
          <w:szCs w:val="20"/>
        </w:rPr>
      </w:pPr>
    </w:p>
    <w:p w14:paraId="54C1D0DD" w14:textId="47E0DEB7" w:rsidR="00597EBB" w:rsidRPr="00492F7C" w:rsidRDefault="00597EBB" w:rsidP="00F8607C">
      <w:pPr>
        <w:pStyle w:val="Sansinterligne"/>
        <w:jc w:val="both"/>
        <w:rPr>
          <w:rFonts w:ascii="Century Gothic" w:hAnsi="Century Gothic" w:cstheme="minorHAnsi"/>
          <w:sz w:val="20"/>
          <w:szCs w:val="20"/>
        </w:rPr>
      </w:pPr>
      <w:r w:rsidRPr="00492F7C">
        <w:rPr>
          <w:rFonts w:ascii="Century Gothic" w:hAnsi="Century Gothic" w:cstheme="minorHAnsi"/>
          <w:sz w:val="20"/>
          <w:szCs w:val="20"/>
        </w:rPr>
        <w:t xml:space="preserve">Le présent accord est conclu pour une durée </w:t>
      </w:r>
      <w:r w:rsidR="00947F2A" w:rsidRPr="00026C04">
        <w:rPr>
          <w:rFonts w:ascii="Century Gothic" w:hAnsi="Century Gothic" w:cstheme="minorHAnsi"/>
          <w:sz w:val="20"/>
          <w:szCs w:val="20"/>
        </w:rPr>
        <w:t xml:space="preserve">de </w:t>
      </w:r>
      <w:r w:rsidR="0068419F">
        <w:rPr>
          <w:rFonts w:ascii="Century Gothic" w:hAnsi="Century Gothic" w:cstheme="minorHAnsi"/>
          <w:sz w:val="20"/>
          <w:szCs w:val="20"/>
        </w:rPr>
        <w:t>2</w:t>
      </w:r>
      <w:r w:rsidR="001537CF">
        <w:rPr>
          <w:rFonts w:ascii="Century Gothic" w:hAnsi="Century Gothic" w:cstheme="minorHAnsi"/>
          <w:sz w:val="20"/>
          <w:szCs w:val="20"/>
        </w:rPr>
        <w:t xml:space="preserve"> </w:t>
      </w:r>
      <w:r w:rsidR="00947F2A" w:rsidRPr="00812E1E">
        <w:rPr>
          <w:rFonts w:ascii="Century Gothic" w:hAnsi="Century Gothic" w:cstheme="minorHAnsi"/>
          <w:sz w:val="20"/>
          <w:szCs w:val="20"/>
        </w:rPr>
        <w:t>ans</w:t>
      </w:r>
      <w:r w:rsidR="00EB6A18">
        <w:rPr>
          <w:rFonts w:ascii="Century Gothic" w:hAnsi="Century Gothic" w:cstheme="minorHAnsi"/>
          <w:sz w:val="20"/>
          <w:szCs w:val="20"/>
        </w:rPr>
        <w:t xml:space="preserve"> </w:t>
      </w:r>
    </w:p>
    <w:p w14:paraId="2A769C35" w14:textId="77777777" w:rsidR="00597EBB" w:rsidRPr="00492F7C" w:rsidRDefault="00597EBB" w:rsidP="00F8607C">
      <w:pPr>
        <w:pStyle w:val="Sansinterligne"/>
        <w:jc w:val="both"/>
        <w:rPr>
          <w:rFonts w:ascii="Century Gothic" w:hAnsi="Century Gothic" w:cstheme="minorHAnsi"/>
          <w:i/>
          <w:color w:val="FF0000"/>
          <w:sz w:val="20"/>
          <w:szCs w:val="20"/>
        </w:rPr>
      </w:pPr>
    </w:p>
    <w:p w14:paraId="235362A4" w14:textId="77777777" w:rsidR="00597EBB" w:rsidRPr="00492F7C" w:rsidRDefault="00597EBB" w:rsidP="00F8607C">
      <w:pPr>
        <w:pStyle w:val="Standard"/>
        <w:rPr>
          <w:rFonts w:eastAsia="Batang"/>
          <w:bCs/>
        </w:rPr>
      </w:pPr>
      <w:r w:rsidRPr="00492F7C">
        <w:rPr>
          <w:rFonts w:eastAsia="Batang"/>
          <w:bCs/>
        </w:rPr>
        <w:t>Il entrera en vigueur le lendemain du jour de son dépôt auprès de l’autorité administrative et du greffe du Conseil de Prud’hommes compétent.</w:t>
      </w:r>
    </w:p>
    <w:p w14:paraId="003FC7B8" w14:textId="77777777" w:rsidR="00520863" w:rsidRPr="00492F7C" w:rsidRDefault="00520863" w:rsidP="00F8607C">
      <w:pPr>
        <w:spacing w:after="0" w:line="240" w:lineRule="auto"/>
        <w:rPr>
          <w:rFonts w:ascii="Century Gothic" w:hAnsi="Century Gothic"/>
          <w:sz w:val="20"/>
          <w:szCs w:val="20"/>
        </w:rPr>
      </w:pPr>
    </w:p>
    <w:p w14:paraId="73AA220C" w14:textId="77777777" w:rsidR="008C3E9B" w:rsidRDefault="008C3E9B" w:rsidP="008C3E9B">
      <w:pPr>
        <w:pStyle w:val="Titre2"/>
        <w:spacing w:before="0" w:line="240" w:lineRule="auto"/>
        <w:rPr>
          <w:rFonts w:cstheme="minorHAnsi"/>
          <w:sz w:val="24"/>
          <w:szCs w:val="24"/>
        </w:rPr>
      </w:pPr>
      <w:bookmarkStart w:id="63" w:name="_Toc517028907"/>
    </w:p>
    <w:p w14:paraId="0B6C66DD" w14:textId="77777777" w:rsidR="008C3E9B" w:rsidRDefault="008C3E9B" w:rsidP="008C3E9B">
      <w:pPr>
        <w:pStyle w:val="Titre2"/>
        <w:spacing w:before="0" w:line="240" w:lineRule="auto"/>
        <w:rPr>
          <w:rFonts w:cstheme="minorHAnsi"/>
          <w:sz w:val="24"/>
          <w:szCs w:val="24"/>
        </w:rPr>
      </w:pPr>
      <w:bookmarkStart w:id="64" w:name="_Toc54128031"/>
      <w:r w:rsidRPr="00492F7C">
        <w:rPr>
          <w:rFonts w:cstheme="minorHAnsi"/>
          <w:sz w:val="24"/>
          <w:szCs w:val="24"/>
        </w:rPr>
        <w:t>Article 2 – Adhésion</w:t>
      </w:r>
      <w:bookmarkEnd w:id="63"/>
      <w:bookmarkEnd w:id="64"/>
      <w:r>
        <w:rPr>
          <w:rFonts w:cstheme="minorHAnsi"/>
          <w:sz w:val="24"/>
          <w:szCs w:val="24"/>
        </w:rPr>
        <w:t xml:space="preserve"> </w:t>
      </w:r>
    </w:p>
    <w:p w14:paraId="0E274975" w14:textId="77777777" w:rsidR="008C3E9B" w:rsidRPr="00492F7C" w:rsidRDefault="008C3E9B" w:rsidP="008C3E9B">
      <w:pPr>
        <w:spacing w:after="0" w:line="240" w:lineRule="auto"/>
        <w:jc w:val="both"/>
        <w:rPr>
          <w:rFonts w:ascii="Century Gothic" w:hAnsi="Century Gothic"/>
          <w:sz w:val="20"/>
          <w:szCs w:val="20"/>
        </w:rPr>
      </w:pPr>
    </w:p>
    <w:p w14:paraId="1439CA93" w14:textId="77777777" w:rsidR="008C3E9B" w:rsidRDefault="008C3E9B" w:rsidP="008C3E9B">
      <w:pPr>
        <w:tabs>
          <w:tab w:val="left" w:pos="0"/>
          <w:tab w:val="left" w:pos="283"/>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s>
        <w:suppressAutoHyphens/>
        <w:spacing w:after="0" w:line="240" w:lineRule="auto"/>
        <w:jc w:val="both"/>
        <w:rPr>
          <w:rFonts w:ascii="Century Gothic" w:eastAsia="Calibri" w:hAnsi="Century Gothic" w:cs="Arial"/>
          <w:sz w:val="20"/>
          <w:szCs w:val="20"/>
          <w:lang w:eastAsia="ja-JP"/>
        </w:rPr>
      </w:pPr>
      <w:r w:rsidRPr="00492F7C">
        <w:rPr>
          <w:rFonts w:ascii="Century Gothic" w:eastAsia="Calibri" w:hAnsi="Century Gothic" w:cs="Arial"/>
          <w:sz w:val="20"/>
          <w:szCs w:val="20"/>
          <w:lang w:eastAsia="ja-JP"/>
        </w:rPr>
        <w:t>Toute organisation syndicale représentative, non signataire d’origine, pourra décider d'adhérer à tout moment et sans réserve au présent accord, dans les conditions prévues à l’article L. 2261-3 et suivants du Code du travail.</w:t>
      </w:r>
    </w:p>
    <w:p w14:paraId="081D1E4E" w14:textId="77777777" w:rsidR="008C3E9B" w:rsidRPr="00492F7C" w:rsidRDefault="008C3E9B" w:rsidP="008C3E9B">
      <w:pPr>
        <w:tabs>
          <w:tab w:val="left" w:pos="0"/>
          <w:tab w:val="left" w:pos="283"/>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s>
        <w:suppressAutoHyphens/>
        <w:spacing w:after="0" w:line="240" w:lineRule="auto"/>
        <w:jc w:val="both"/>
        <w:rPr>
          <w:rFonts w:ascii="Century Gothic" w:eastAsia="Calibri" w:hAnsi="Century Gothic" w:cs="Arial"/>
          <w:sz w:val="20"/>
          <w:szCs w:val="18"/>
          <w:lang w:eastAsia="ja-JP"/>
        </w:rPr>
      </w:pPr>
    </w:p>
    <w:p w14:paraId="602052F4" w14:textId="77777777" w:rsidR="008C3E9B" w:rsidRDefault="008C3E9B" w:rsidP="008C3E9B">
      <w:pPr>
        <w:tabs>
          <w:tab w:val="left" w:pos="0"/>
          <w:tab w:val="left" w:pos="283"/>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s>
        <w:suppressAutoHyphens/>
        <w:spacing w:after="0" w:line="240" w:lineRule="auto"/>
        <w:jc w:val="both"/>
        <w:rPr>
          <w:rFonts w:ascii="Century Gothic" w:eastAsia="Calibri" w:hAnsi="Century Gothic" w:cs="Arial"/>
          <w:sz w:val="20"/>
          <w:szCs w:val="20"/>
          <w:lang w:eastAsia="ja-JP"/>
        </w:rPr>
      </w:pPr>
      <w:r w:rsidRPr="00492F7C">
        <w:rPr>
          <w:rFonts w:ascii="Century Gothic" w:eastAsia="Calibri" w:hAnsi="Century Gothic" w:cs="Arial"/>
          <w:sz w:val="20"/>
          <w:szCs w:val="20"/>
          <w:lang w:eastAsia="ja-JP"/>
        </w:rPr>
        <w:t>Cette adhésion devra être notifiée à la Direction des Ressources Humaines ainsi qu’au</w:t>
      </w:r>
      <w:r>
        <w:rPr>
          <w:rFonts w:ascii="Century Gothic" w:eastAsia="Calibri" w:hAnsi="Century Gothic" w:cs="Arial"/>
          <w:sz w:val="20"/>
          <w:szCs w:val="20"/>
          <w:lang w:eastAsia="ja-JP"/>
        </w:rPr>
        <w:t xml:space="preserve"> CSE</w:t>
      </w:r>
      <w:r w:rsidRPr="00492F7C">
        <w:rPr>
          <w:rFonts w:ascii="Century Gothic" w:eastAsia="Calibri" w:hAnsi="Century Gothic" w:cs="Arial"/>
          <w:sz w:val="20"/>
          <w:szCs w:val="20"/>
          <w:lang w:eastAsia="ja-JP"/>
        </w:rPr>
        <w:t xml:space="preserve"> par lettre recommandée avec accusé de réception ou par lettre remise en main propre contre décharge.</w:t>
      </w:r>
    </w:p>
    <w:p w14:paraId="531B3275" w14:textId="77777777" w:rsidR="008C3E9B" w:rsidRPr="00492F7C" w:rsidRDefault="008C3E9B" w:rsidP="008C3E9B">
      <w:pPr>
        <w:tabs>
          <w:tab w:val="left" w:pos="0"/>
          <w:tab w:val="left" w:pos="283"/>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s>
        <w:suppressAutoHyphens/>
        <w:spacing w:after="0" w:line="240" w:lineRule="auto"/>
        <w:jc w:val="both"/>
        <w:rPr>
          <w:rFonts w:ascii="Century Gothic" w:eastAsia="Calibri" w:hAnsi="Century Gothic" w:cs="Arial"/>
          <w:sz w:val="20"/>
          <w:szCs w:val="20"/>
          <w:lang w:eastAsia="ja-JP"/>
        </w:rPr>
      </w:pPr>
    </w:p>
    <w:p w14:paraId="556B87D9" w14:textId="77777777" w:rsidR="008C3E9B" w:rsidRPr="00492F7C" w:rsidRDefault="008C3E9B" w:rsidP="008C3E9B">
      <w:pPr>
        <w:tabs>
          <w:tab w:val="left" w:pos="0"/>
          <w:tab w:val="left" w:pos="283"/>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s>
        <w:suppressAutoHyphens/>
        <w:spacing w:after="0" w:line="240" w:lineRule="auto"/>
        <w:jc w:val="both"/>
        <w:rPr>
          <w:rFonts w:ascii="Century Gothic" w:eastAsia="Calibri" w:hAnsi="Century Gothic" w:cs="Arial"/>
          <w:sz w:val="20"/>
          <w:szCs w:val="20"/>
          <w:lang w:eastAsia="ja-JP"/>
        </w:rPr>
      </w:pPr>
      <w:r w:rsidRPr="00492F7C">
        <w:rPr>
          <w:rFonts w:ascii="Century Gothic" w:eastAsia="Calibri" w:hAnsi="Century Gothic" w:cs="Arial"/>
          <w:sz w:val="20"/>
          <w:szCs w:val="20"/>
          <w:lang w:eastAsia="ja-JP"/>
        </w:rPr>
        <w:t>L’adhésion ultérieure d'une organisation syndicale représentative non-signataire du présent accord emportera adhésion et agrément sans réserve à l'ensemble des dispositions de cet accord en vigueur à la date de l’adhésion.</w:t>
      </w:r>
    </w:p>
    <w:p w14:paraId="19476567" w14:textId="77777777" w:rsidR="008C3E9B" w:rsidRDefault="008C3E9B" w:rsidP="008C3E9B">
      <w:pPr>
        <w:tabs>
          <w:tab w:val="left" w:pos="0"/>
          <w:tab w:val="left" w:pos="283"/>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s>
        <w:suppressAutoHyphens/>
        <w:spacing w:after="0" w:line="240" w:lineRule="auto"/>
        <w:jc w:val="both"/>
        <w:rPr>
          <w:rFonts w:ascii="Century Gothic" w:eastAsia="Calibri" w:hAnsi="Century Gothic" w:cs="Arial"/>
          <w:sz w:val="20"/>
          <w:szCs w:val="20"/>
          <w:lang w:eastAsia="ja-JP"/>
        </w:rPr>
      </w:pPr>
    </w:p>
    <w:p w14:paraId="6309E487" w14:textId="77777777" w:rsidR="008C3E9B" w:rsidRPr="00492F7C" w:rsidRDefault="008C3E9B" w:rsidP="008C3E9B">
      <w:pPr>
        <w:tabs>
          <w:tab w:val="left" w:pos="0"/>
          <w:tab w:val="left" w:pos="283"/>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s>
        <w:suppressAutoHyphens/>
        <w:spacing w:after="0" w:line="240" w:lineRule="auto"/>
        <w:jc w:val="both"/>
        <w:rPr>
          <w:rFonts w:ascii="Century Gothic" w:eastAsia="Calibri" w:hAnsi="Century Gothic" w:cs="Arial"/>
          <w:sz w:val="20"/>
          <w:szCs w:val="20"/>
          <w:lang w:eastAsia="ja-JP"/>
        </w:rPr>
      </w:pPr>
    </w:p>
    <w:p w14:paraId="0D90ED28" w14:textId="77777777" w:rsidR="008C3E9B" w:rsidRPr="00492F7C" w:rsidRDefault="008C3E9B" w:rsidP="008C3E9B">
      <w:pPr>
        <w:pStyle w:val="Titre2"/>
        <w:spacing w:before="0" w:line="240" w:lineRule="auto"/>
        <w:rPr>
          <w:rFonts w:cstheme="minorHAnsi"/>
          <w:sz w:val="24"/>
          <w:szCs w:val="24"/>
        </w:rPr>
      </w:pPr>
      <w:bookmarkStart w:id="65" w:name="_Toc517028908"/>
      <w:bookmarkStart w:id="66" w:name="_Toc54128032"/>
      <w:r w:rsidRPr="00492F7C">
        <w:rPr>
          <w:rFonts w:cstheme="minorHAnsi"/>
          <w:sz w:val="24"/>
          <w:szCs w:val="24"/>
        </w:rPr>
        <w:t>Article 3 – Révision</w:t>
      </w:r>
      <w:bookmarkEnd w:id="65"/>
      <w:bookmarkEnd w:id="66"/>
    </w:p>
    <w:p w14:paraId="0BE6D068" w14:textId="77777777" w:rsidR="008C3E9B" w:rsidRDefault="008C3E9B" w:rsidP="008C3E9B">
      <w:pPr>
        <w:spacing w:after="0" w:line="240" w:lineRule="auto"/>
        <w:rPr>
          <w:rFonts w:ascii="Century Gothic" w:hAnsi="Century Gothic"/>
          <w:sz w:val="20"/>
          <w:szCs w:val="20"/>
        </w:rPr>
      </w:pPr>
    </w:p>
    <w:p w14:paraId="017EC166" w14:textId="77777777" w:rsidR="008C3E9B" w:rsidRPr="00492F7C" w:rsidRDefault="008C3E9B" w:rsidP="008C3E9B">
      <w:pPr>
        <w:pStyle w:val="voxcorpstexte"/>
        <w:spacing w:before="0"/>
        <w:rPr>
          <w:rFonts w:ascii="Century Gothic" w:hAnsi="Century Gothic" w:cstheme="minorHAnsi"/>
          <w:sz w:val="20"/>
          <w:szCs w:val="20"/>
        </w:rPr>
      </w:pPr>
      <w:r w:rsidRPr="00492F7C">
        <w:rPr>
          <w:rFonts w:ascii="Century Gothic" w:hAnsi="Century Gothic" w:cstheme="minorHAnsi"/>
          <w:sz w:val="20"/>
          <w:szCs w:val="20"/>
        </w:rPr>
        <w:t>Le présent accord pourra faire l’objet, à tout moment, d’une demande de révision par la Direction ou par une Organisation syndicale habilitée au sens de l’article L</w:t>
      </w:r>
      <w:r>
        <w:rPr>
          <w:rFonts w:ascii="Century Gothic" w:hAnsi="Century Gothic" w:cstheme="minorHAnsi"/>
          <w:sz w:val="20"/>
          <w:szCs w:val="20"/>
        </w:rPr>
        <w:t xml:space="preserve">. </w:t>
      </w:r>
      <w:r w:rsidRPr="00492F7C">
        <w:rPr>
          <w:rFonts w:ascii="Century Gothic" w:hAnsi="Century Gothic" w:cstheme="minorHAnsi"/>
          <w:sz w:val="20"/>
          <w:szCs w:val="20"/>
        </w:rPr>
        <w:t>2261-7-1 du Code du travail</w:t>
      </w:r>
      <w:r>
        <w:rPr>
          <w:rFonts w:ascii="Century Gothic" w:hAnsi="Century Gothic" w:cstheme="minorHAnsi"/>
          <w:sz w:val="20"/>
          <w:szCs w:val="20"/>
        </w:rPr>
        <w:t xml:space="preserve"> ou, à défaut d’organisation syndicales représentatives, par </w:t>
      </w:r>
      <w:r>
        <w:rPr>
          <w:rFonts w:ascii="Century Gothic" w:hAnsi="Century Gothic"/>
          <w:sz w:val="20"/>
          <w:szCs w:val="20"/>
        </w:rPr>
        <w:t>les</w:t>
      </w:r>
      <w:r w:rsidRPr="009F2EEA">
        <w:rPr>
          <w:rFonts w:ascii="Century Gothic" w:hAnsi="Century Gothic"/>
          <w:sz w:val="20"/>
          <w:szCs w:val="20"/>
        </w:rPr>
        <w:t xml:space="preserve"> membres élus</w:t>
      </w:r>
      <w:r>
        <w:rPr>
          <w:rFonts w:ascii="Century Gothic" w:hAnsi="Century Gothic"/>
          <w:sz w:val="20"/>
          <w:szCs w:val="20"/>
        </w:rPr>
        <w:t xml:space="preserve"> titulaires</w:t>
      </w:r>
      <w:r w:rsidRPr="009F2EEA">
        <w:rPr>
          <w:rFonts w:ascii="Century Gothic" w:hAnsi="Century Gothic"/>
          <w:sz w:val="20"/>
          <w:szCs w:val="20"/>
        </w:rPr>
        <w:t xml:space="preserve"> du </w:t>
      </w:r>
      <w:r>
        <w:rPr>
          <w:rFonts w:ascii="Century Gothic" w:hAnsi="Century Gothic"/>
          <w:sz w:val="20"/>
          <w:szCs w:val="20"/>
        </w:rPr>
        <w:t>CSE représentant la majorité des suffrages exprimés en faveur des membres du CSE lors des dernières élections</w:t>
      </w:r>
      <w:r w:rsidRPr="00492F7C">
        <w:rPr>
          <w:rFonts w:ascii="Century Gothic" w:hAnsi="Century Gothic" w:cstheme="minorHAnsi"/>
          <w:sz w:val="20"/>
          <w:szCs w:val="20"/>
        </w:rPr>
        <w:t>.</w:t>
      </w:r>
    </w:p>
    <w:p w14:paraId="76CE0E83" w14:textId="77777777" w:rsidR="008C3E9B" w:rsidRPr="00492F7C" w:rsidRDefault="008C3E9B" w:rsidP="008C3E9B">
      <w:pPr>
        <w:pStyle w:val="Standard"/>
        <w:rPr>
          <w:rFonts w:cstheme="minorHAnsi"/>
        </w:rPr>
      </w:pPr>
    </w:p>
    <w:p w14:paraId="5A0FBB17" w14:textId="77777777" w:rsidR="008C3E9B" w:rsidRPr="00492F7C" w:rsidRDefault="008C3E9B" w:rsidP="008C3E9B">
      <w:pPr>
        <w:pStyle w:val="Standard"/>
        <w:rPr>
          <w:rFonts w:cstheme="minorHAnsi"/>
        </w:rPr>
      </w:pPr>
      <w:r w:rsidRPr="00492F7C">
        <w:rPr>
          <w:rFonts w:cstheme="minorHAnsi"/>
        </w:rPr>
        <w:t>Les demandes de révision ou de modification de tout ou partie du présent accord devront être présentées par leur(s) auteur(s) par lettre recommandée avec accusé de réception ou par lettre remise en main propre contre décharge à l’ensemble des Parties signataires au présent accord.</w:t>
      </w:r>
    </w:p>
    <w:p w14:paraId="28893E58" w14:textId="77777777" w:rsidR="008C3E9B" w:rsidRPr="00492F7C" w:rsidRDefault="008C3E9B" w:rsidP="008C3E9B">
      <w:pPr>
        <w:pStyle w:val="Standard"/>
        <w:rPr>
          <w:rFonts w:cstheme="minorHAnsi"/>
        </w:rPr>
      </w:pPr>
    </w:p>
    <w:p w14:paraId="34297968" w14:textId="77777777" w:rsidR="008C3E9B" w:rsidRPr="00492F7C" w:rsidRDefault="008C3E9B" w:rsidP="008C3E9B">
      <w:pPr>
        <w:pStyle w:val="Standard"/>
        <w:rPr>
          <w:rFonts w:cstheme="minorHAnsi"/>
        </w:rPr>
      </w:pPr>
      <w:r w:rsidRPr="00492F7C">
        <w:rPr>
          <w:rFonts w:cstheme="minorHAnsi"/>
        </w:rPr>
        <w:t>La demande de révision devra être obligatoirement accompagnée de propositions sur les thèmes dont la révision est demandée.</w:t>
      </w:r>
    </w:p>
    <w:p w14:paraId="3623508A" w14:textId="77777777" w:rsidR="008C3E9B" w:rsidRPr="00492F7C" w:rsidRDefault="008C3E9B" w:rsidP="008C3E9B">
      <w:pPr>
        <w:pStyle w:val="Standard"/>
        <w:rPr>
          <w:rFonts w:cstheme="minorHAnsi"/>
        </w:rPr>
      </w:pPr>
    </w:p>
    <w:p w14:paraId="03D59C19" w14:textId="77777777" w:rsidR="008C3E9B" w:rsidRPr="00492F7C" w:rsidRDefault="008C3E9B" w:rsidP="008C3E9B">
      <w:pPr>
        <w:pStyle w:val="Standard"/>
        <w:rPr>
          <w:rFonts w:cstheme="minorHAnsi"/>
        </w:rPr>
      </w:pPr>
      <w:r w:rsidRPr="00492F7C">
        <w:rPr>
          <w:rFonts w:cstheme="minorHAnsi"/>
        </w:rPr>
        <w:t>Les négociations au sujet des demandes de révision devront obligatoirement être initiées au plus tard dans un délai de 30 jours calendaires à compter de la réception de la demande de révision par l’ensemble des Parties concernées.</w:t>
      </w:r>
    </w:p>
    <w:p w14:paraId="34D21604" w14:textId="77777777" w:rsidR="008C3E9B" w:rsidRPr="00492F7C" w:rsidRDefault="008C3E9B" w:rsidP="008C3E9B">
      <w:pPr>
        <w:pStyle w:val="Standard"/>
        <w:rPr>
          <w:rFonts w:cstheme="minorHAnsi"/>
        </w:rPr>
      </w:pPr>
    </w:p>
    <w:p w14:paraId="7AA3745C" w14:textId="77777777" w:rsidR="008C3E9B" w:rsidRPr="00492F7C" w:rsidRDefault="008C3E9B" w:rsidP="008C3E9B">
      <w:pPr>
        <w:pStyle w:val="Standard"/>
        <w:rPr>
          <w:rFonts w:cstheme="minorHAnsi"/>
        </w:rPr>
      </w:pPr>
      <w:r w:rsidRPr="00492F7C">
        <w:rPr>
          <w:rFonts w:cstheme="minorHAnsi"/>
        </w:rPr>
        <w:t>Si un accord de révision est valablement conclu, ses dispositions se substitueront de plein droit aux dispositions du présent accord qu’elles modifient.</w:t>
      </w:r>
    </w:p>
    <w:p w14:paraId="7B0B00BF" w14:textId="2F751ABA" w:rsidR="008C3E9B" w:rsidRDefault="008C3E9B" w:rsidP="008C3E9B">
      <w:pPr>
        <w:spacing w:after="0" w:line="240" w:lineRule="auto"/>
        <w:rPr>
          <w:rFonts w:ascii="Century Gothic" w:hAnsi="Century Gothic" w:cs="Arial"/>
          <w:b/>
          <w:sz w:val="20"/>
          <w:szCs w:val="18"/>
          <w:u w:val="single"/>
        </w:rPr>
      </w:pPr>
    </w:p>
    <w:p w14:paraId="3A8F2EB5" w14:textId="77777777" w:rsidR="008C3E9B" w:rsidRPr="00492F7C" w:rsidRDefault="008C3E9B" w:rsidP="008C3E9B">
      <w:pPr>
        <w:spacing w:after="0" w:line="240" w:lineRule="auto"/>
        <w:rPr>
          <w:rFonts w:ascii="Century Gothic" w:hAnsi="Century Gothic" w:cs="Arial"/>
          <w:b/>
          <w:sz w:val="20"/>
          <w:szCs w:val="18"/>
          <w:u w:val="single"/>
        </w:rPr>
      </w:pPr>
    </w:p>
    <w:p w14:paraId="70289CD0" w14:textId="77777777" w:rsidR="008C3E9B" w:rsidRPr="00492F7C" w:rsidRDefault="008C3E9B" w:rsidP="008C3E9B">
      <w:pPr>
        <w:pStyle w:val="Titre2"/>
        <w:spacing w:before="0" w:line="240" w:lineRule="auto"/>
        <w:rPr>
          <w:rFonts w:cstheme="minorHAnsi"/>
          <w:sz w:val="24"/>
          <w:szCs w:val="24"/>
        </w:rPr>
      </w:pPr>
      <w:bookmarkStart w:id="67" w:name="_Toc517028909"/>
      <w:bookmarkStart w:id="68" w:name="_Toc54128033"/>
      <w:r w:rsidRPr="00492F7C">
        <w:rPr>
          <w:rFonts w:cstheme="minorHAnsi"/>
          <w:sz w:val="24"/>
          <w:szCs w:val="24"/>
        </w:rPr>
        <w:t>Article 4 – Dépôt et publicité</w:t>
      </w:r>
      <w:bookmarkEnd w:id="67"/>
      <w:bookmarkEnd w:id="68"/>
    </w:p>
    <w:p w14:paraId="6114DA76" w14:textId="77777777" w:rsidR="008C3E9B" w:rsidRDefault="008C3E9B" w:rsidP="008C3E9B">
      <w:pPr>
        <w:spacing w:after="0" w:line="240" w:lineRule="auto"/>
        <w:rPr>
          <w:rFonts w:ascii="Century Gothic" w:hAnsi="Century Gothic"/>
          <w:sz w:val="20"/>
          <w:szCs w:val="20"/>
        </w:rPr>
      </w:pPr>
    </w:p>
    <w:p w14:paraId="43A36DB3" w14:textId="77777777" w:rsidR="008C3E9B" w:rsidRDefault="008C3E9B" w:rsidP="008C3E9B">
      <w:pPr>
        <w:pStyle w:val="Standard"/>
        <w:rPr>
          <w:rFonts w:cs="Calibri"/>
        </w:rPr>
      </w:pPr>
      <w:r w:rsidRPr="00492F7C">
        <w:rPr>
          <w:rFonts w:cs="Calibri"/>
        </w:rPr>
        <w:t>Un exemplaire du présent accord, signé par les Parties, sera remis</w:t>
      </w:r>
      <w:r>
        <w:rPr>
          <w:rFonts w:cs="Calibri"/>
        </w:rPr>
        <w:t xml:space="preserve"> au CSE</w:t>
      </w:r>
      <w:r w:rsidRPr="00492F7C">
        <w:rPr>
          <w:rFonts w:cs="Calibri"/>
        </w:rPr>
        <w:t xml:space="preserve"> et vaudra notification au sens de l’article L. 2231-5 du Code du travail.</w:t>
      </w:r>
    </w:p>
    <w:p w14:paraId="6FB443C4" w14:textId="77777777" w:rsidR="008C3E9B" w:rsidRDefault="008C3E9B" w:rsidP="008C3E9B">
      <w:pPr>
        <w:pStyle w:val="Standard"/>
        <w:rPr>
          <w:rFonts w:cs="Calibri"/>
        </w:rPr>
      </w:pPr>
    </w:p>
    <w:p w14:paraId="2D67A5CA" w14:textId="5EC3FAA6" w:rsidR="00597EBB" w:rsidRDefault="00597EBB" w:rsidP="00F8607C">
      <w:pPr>
        <w:pStyle w:val="voxcorpstexte"/>
        <w:spacing w:before="0"/>
        <w:rPr>
          <w:rFonts w:ascii="Century Gothic" w:hAnsi="Century Gothic" w:cs="Calibri"/>
          <w:sz w:val="20"/>
          <w:szCs w:val="20"/>
        </w:rPr>
      </w:pPr>
      <w:r w:rsidRPr="00492F7C">
        <w:rPr>
          <w:rFonts w:ascii="Century Gothic" w:hAnsi="Century Gothic" w:cs="Calibri"/>
          <w:sz w:val="20"/>
          <w:szCs w:val="20"/>
        </w:rPr>
        <w:t xml:space="preserve">Le présent accord sera déposé sur la plateforme de téléprocédure du ministère du travail. </w:t>
      </w:r>
    </w:p>
    <w:p w14:paraId="1F739417" w14:textId="77777777" w:rsidR="00947F2A" w:rsidRPr="00492F7C" w:rsidRDefault="00947F2A" w:rsidP="00F8607C">
      <w:pPr>
        <w:pStyle w:val="voxcorpstexte"/>
        <w:spacing w:before="0"/>
        <w:rPr>
          <w:rFonts w:ascii="Century Gothic" w:hAnsi="Century Gothic" w:cs="Calibri"/>
          <w:sz w:val="20"/>
          <w:szCs w:val="20"/>
        </w:rPr>
      </w:pPr>
    </w:p>
    <w:p w14:paraId="7C4FFAA4" w14:textId="0FEE6692" w:rsidR="00597EBB" w:rsidRDefault="00597EBB" w:rsidP="00F8607C">
      <w:pPr>
        <w:pStyle w:val="voxcorpstexte"/>
        <w:spacing w:before="0"/>
        <w:rPr>
          <w:rFonts w:ascii="Century Gothic" w:hAnsi="Century Gothic" w:cs="Calibri"/>
          <w:sz w:val="20"/>
          <w:szCs w:val="20"/>
        </w:rPr>
      </w:pPr>
      <w:r w:rsidRPr="00492F7C">
        <w:rPr>
          <w:rFonts w:ascii="Century Gothic" w:hAnsi="Century Gothic" w:cs="Calibri"/>
          <w:sz w:val="20"/>
          <w:szCs w:val="20"/>
        </w:rPr>
        <w:t xml:space="preserve">Un exemplaire sera déposé au Secrétariat du Greffe du Conseil des Prud’hommes </w:t>
      </w:r>
      <w:r w:rsidR="002C26B6" w:rsidRPr="00492F7C">
        <w:rPr>
          <w:rFonts w:ascii="Century Gothic" w:hAnsi="Century Gothic" w:cs="Calibri"/>
          <w:sz w:val="20"/>
          <w:szCs w:val="20"/>
        </w:rPr>
        <w:t>de</w:t>
      </w:r>
      <w:r w:rsidR="00947F2A">
        <w:rPr>
          <w:rFonts w:ascii="Century Gothic" w:hAnsi="Century Gothic" w:cs="Calibri"/>
          <w:sz w:val="20"/>
          <w:szCs w:val="20"/>
        </w:rPr>
        <w:t xml:space="preserve"> Paris.</w:t>
      </w:r>
    </w:p>
    <w:p w14:paraId="3073C8DA" w14:textId="77777777" w:rsidR="00947F2A" w:rsidRPr="00492F7C" w:rsidRDefault="00947F2A" w:rsidP="00F8607C">
      <w:pPr>
        <w:pStyle w:val="voxcorpstexte"/>
        <w:spacing w:before="0"/>
        <w:rPr>
          <w:rFonts w:ascii="Century Gothic" w:hAnsi="Century Gothic" w:cs="Calibri"/>
          <w:sz w:val="20"/>
          <w:szCs w:val="20"/>
        </w:rPr>
      </w:pPr>
    </w:p>
    <w:p w14:paraId="234F51A0" w14:textId="47E1B698" w:rsidR="00597EBB" w:rsidRPr="00492F7C" w:rsidRDefault="00597EBB" w:rsidP="00F8607C">
      <w:pPr>
        <w:pStyle w:val="voxcorpstexte"/>
        <w:spacing w:before="0"/>
        <w:rPr>
          <w:rFonts w:ascii="Century Gothic" w:hAnsi="Century Gothic" w:cs="Calibri"/>
          <w:sz w:val="20"/>
          <w:szCs w:val="20"/>
        </w:rPr>
      </w:pPr>
      <w:r w:rsidRPr="00492F7C">
        <w:rPr>
          <w:rFonts w:ascii="Century Gothic" w:hAnsi="Century Gothic" w:cs="Calibri"/>
          <w:sz w:val="20"/>
          <w:szCs w:val="20"/>
        </w:rPr>
        <w:t>En application des articles R.</w:t>
      </w:r>
      <w:r w:rsidR="00947F2A">
        <w:rPr>
          <w:rFonts w:ascii="Century Gothic" w:hAnsi="Century Gothic" w:cs="Calibri"/>
          <w:sz w:val="20"/>
          <w:szCs w:val="20"/>
        </w:rPr>
        <w:t> </w:t>
      </w:r>
      <w:r w:rsidRPr="00492F7C">
        <w:rPr>
          <w:rFonts w:ascii="Century Gothic" w:hAnsi="Century Gothic" w:cs="Calibri"/>
          <w:sz w:val="20"/>
          <w:szCs w:val="20"/>
        </w:rPr>
        <w:t>2262-1 et suivants du Code du travail, le présent accord sera transmis aux représentants du personnel et porté à la connaissance des salariés par tout moyen utile, mention de cet accord sera faite par voie d’affichage réservé à la communication avec le personnel.</w:t>
      </w:r>
    </w:p>
    <w:p w14:paraId="34FB3E45" w14:textId="03F3C04F" w:rsidR="00597EBB" w:rsidRDefault="00597EBB" w:rsidP="00947F2A">
      <w:pPr>
        <w:pStyle w:val="Titre2"/>
        <w:spacing w:before="0" w:line="240" w:lineRule="auto"/>
        <w:rPr>
          <w:rFonts w:eastAsia="Calibri" w:cstheme="minorHAnsi"/>
          <w:sz w:val="20"/>
          <w:szCs w:val="20"/>
          <w:lang w:eastAsia="ja-JP"/>
        </w:rPr>
      </w:pPr>
    </w:p>
    <w:p w14:paraId="212B7537" w14:textId="77777777" w:rsidR="00947F2A" w:rsidRPr="00947F2A" w:rsidRDefault="00947F2A" w:rsidP="00947F2A">
      <w:pPr>
        <w:spacing w:after="0" w:line="240" w:lineRule="auto"/>
        <w:rPr>
          <w:sz w:val="20"/>
          <w:szCs w:val="20"/>
          <w:lang w:eastAsia="ja-JP"/>
        </w:rPr>
      </w:pPr>
    </w:p>
    <w:p w14:paraId="25909A0F" w14:textId="77777777" w:rsidR="00597EBB" w:rsidRPr="002B7F36" w:rsidRDefault="00597EBB" w:rsidP="00947F2A">
      <w:pPr>
        <w:pStyle w:val="Titre2"/>
        <w:spacing w:before="0" w:line="240" w:lineRule="auto"/>
        <w:rPr>
          <w:rFonts w:cstheme="minorHAnsi"/>
          <w:sz w:val="24"/>
          <w:szCs w:val="24"/>
        </w:rPr>
      </w:pPr>
      <w:bookmarkStart w:id="69" w:name="_Toc517028910"/>
      <w:bookmarkStart w:id="70" w:name="_Toc54128034"/>
      <w:r w:rsidRPr="00492F7C">
        <w:rPr>
          <w:rFonts w:cstheme="minorHAnsi"/>
          <w:sz w:val="24"/>
          <w:szCs w:val="24"/>
        </w:rPr>
        <w:t xml:space="preserve">Article 5 – </w:t>
      </w:r>
      <w:r w:rsidRPr="002B7F36">
        <w:rPr>
          <w:rFonts w:cstheme="minorHAnsi"/>
          <w:sz w:val="24"/>
          <w:szCs w:val="24"/>
        </w:rPr>
        <w:t>Publication sur la base de données nationale</w:t>
      </w:r>
      <w:bookmarkEnd w:id="69"/>
      <w:bookmarkEnd w:id="70"/>
    </w:p>
    <w:p w14:paraId="377305BF" w14:textId="77777777" w:rsidR="00597EBB" w:rsidRPr="002B7F36" w:rsidRDefault="00597EBB" w:rsidP="00947F2A">
      <w:pPr>
        <w:spacing w:after="0" w:line="240" w:lineRule="auto"/>
        <w:jc w:val="both"/>
        <w:rPr>
          <w:rFonts w:ascii="Century Gothic" w:hAnsi="Century Gothic" w:cstheme="minorHAnsi"/>
          <w:sz w:val="20"/>
          <w:szCs w:val="20"/>
        </w:rPr>
      </w:pPr>
    </w:p>
    <w:p w14:paraId="52B03120" w14:textId="77777777" w:rsidR="00597EBB" w:rsidRPr="002B7F36" w:rsidRDefault="00597EBB" w:rsidP="00F8607C">
      <w:pPr>
        <w:pStyle w:val="voxcorpstexte"/>
        <w:spacing w:before="0"/>
        <w:rPr>
          <w:rFonts w:ascii="Century Gothic" w:hAnsi="Century Gothic" w:cstheme="minorHAnsi"/>
          <w:sz w:val="20"/>
          <w:szCs w:val="20"/>
        </w:rPr>
      </w:pPr>
      <w:r w:rsidRPr="002B7F36">
        <w:rPr>
          <w:rFonts w:ascii="Century Gothic" w:hAnsi="Century Gothic" w:cstheme="minorHAnsi"/>
          <w:sz w:val="20"/>
          <w:szCs w:val="20"/>
        </w:rPr>
        <w:t>Le présent accord sera, en application de l’article L. 2231-5-1 du Code du travail nouvellement applicable, rendu public (dans une version anonymisée) et versé dans la base de données nationale mise en place par les autorités publiques le 17 novembre 2017, aucune des Parties n’ayant exprimé le souhait d’occulter tout ou partie des dispositions de cet accord préalablement à son dépôt.</w:t>
      </w:r>
    </w:p>
    <w:p w14:paraId="4C597011" w14:textId="77777777" w:rsidR="00597EBB" w:rsidRPr="002B7F36" w:rsidRDefault="00597EBB" w:rsidP="00F8607C">
      <w:pPr>
        <w:spacing w:after="0" w:line="240" w:lineRule="auto"/>
        <w:rPr>
          <w:rFonts w:ascii="Century Gothic" w:hAnsi="Century Gothic" w:cs="Arial"/>
          <w:sz w:val="20"/>
          <w:szCs w:val="20"/>
        </w:rPr>
      </w:pPr>
    </w:p>
    <w:p w14:paraId="1E2D150B" w14:textId="51F299CB" w:rsidR="00597EBB" w:rsidRPr="002B7F36" w:rsidRDefault="00597EBB" w:rsidP="00F8607C">
      <w:pPr>
        <w:spacing w:after="0" w:line="240" w:lineRule="auto"/>
        <w:rPr>
          <w:rFonts w:ascii="Century Gothic" w:hAnsi="Century Gothic" w:cs="Arial"/>
          <w:sz w:val="20"/>
          <w:szCs w:val="20"/>
        </w:rPr>
      </w:pPr>
      <w:r w:rsidRPr="002B7F36">
        <w:rPr>
          <w:rFonts w:ascii="Century Gothic" w:hAnsi="Century Gothic" w:cs="Arial"/>
          <w:sz w:val="20"/>
          <w:szCs w:val="20"/>
        </w:rPr>
        <w:t xml:space="preserve">Fait à </w:t>
      </w:r>
      <w:r w:rsidR="00947F2A" w:rsidRPr="002B7F36">
        <w:rPr>
          <w:rFonts w:ascii="Century Gothic" w:hAnsi="Century Gothic" w:cs="Arial"/>
          <w:sz w:val="20"/>
          <w:szCs w:val="20"/>
        </w:rPr>
        <w:t xml:space="preserve">Paris, le </w:t>
      </w:r>
      <w:r w:rsidR="000943FB" w:rsidRPr="002B7F36">
        <w:rPr>
          <w:rFonts w:ascii="Century Gothic" w:hAnsi="Century Gothic" w:cs="Arial"/>
          <w:sz w:val="20"/>
          <w:szCs w:val="20"/>
        </w:rPr>
        <w:t>24 juillet 2020</w:t>
      </w:r>
    </w:p>
    <w:p w14:paraId="428D0ACE" w14:textId="77777777" w:rsidR="00597EBB" w:rsidRPr="002B7F36" w:rsidRDefault="00597EBB" w:rsidP="00F8607C">
      <w:pPr>
        <w:pStyle w:val="Standard"/>
        <w:rPr>
          <w:rFonts w:cstheme="minorHAnsi"/>
          <w:sz w:val="18"/>
          <w:szCs w:val="18"/>
        </w:rPr>
      </w:pPr>
      <w:r w:rsidRPr="002B7F36">
        <w:rPr>
          <w:rFonts w:cstheme="minorHAnsi"/>
        </w:rPr>
        <w:t>En autant d’exemplaires que de Parties.</w:t>
      </w:r>
    </w:p>
    <w:p w14:paraId="37E46970" w14:textId="77777777" w:rsidR="00B651C7" w:rsidRPr="002B7F36" w:rsidRDefault="00B651C7" w:rsidP="00F8607C">
      <w:pPr>
        <w:spacing w:after="0" w:line="240" w:lineRule="auto"/>
        <w:rPr>
          <w:rFonts w:ascii="Century Gothic" w:hAnsi="Century Gothic" w:cs="Arial"/>
          <w:sz w:val="20"/>
          <w:szCs w:val="18"/>
          <w:u w:val="single"/>
        </w:rPr>
      </w:pPr>
    </w:p>
    <w:p w14:paraId="50ADB70B" w14:textId="77777777" w:rsidR="006A61D3" w:rsidRPr="002B7F36" w:rsidRDefault="006A61D3" w:rsidP="00F8607C">
      <w:pPr>
        <w:spacing w:after="0" w:line="240" w:lineRule="auto"/>
        <w:rPr>
          <w:rFonts w:ascii="Century Gothic" w:hAnsi="Century Gothic" w:cs="Arial"/>
          <w:sz w:val="20"/>
          <w:szCs w:val="18"/>
          <w:u w:val="single"/>
        </w:rPr>
      </w:pPr>
    </w:p>
    <w:p w14:paraId="3353F42B" w14:textId="77777777" w:rsidR="006A61D3" w:rsidRPr="002B7F36" w:rsidRDefault="006A61D3" w:rsidP="00F8607C">
      <w:pPr>
        <w:spacing w:after="0" w:line="240" w:lineRule="auto"/>
        <w:rPr>
          <w:rFonts w:ascii="Century Gothic" w:hAnsi="Century Gothic" w:cs="Arial"/>
          <w:sz w:val="20"/>
          <w:szCs w:val="18"/>
          <w:u w:val="single"/>
        </w:rPr>
      </w:pPr>
    </w:p>
    <w:p w14:paraId="36CAE0ED" w14:textId="0EE32F16" w:rsidR="00B651C7" w:rsidRPr="002B7F36" w:rsidRDefault="00B651C7" w:rsidP="00F8607C">
      <w:pPr>
        <w:spacing w:after="0" w:line="240" w:lineRule="auto"/>
        <w:rPr>
          <w:rFonts w:ascii="Century Gothic" w:hAnsi="Century Gothic" w:cs="Arial"/>
          <w:sz w:val="20"/>
          <w:szCs w:val="18"/>
          <w:u w:val="single"/>
        </w:rPr>
      </w:pPr>
      <w:r w:rsidRPr="002B7F36">
        <w:rPr>
          <w:rFonts w:ascii="Century Gothic" w:hAnsi="Century Gothic" w:cs="Arial"/>
          <w:sz w:val="20"/>
          <w:szCs w:val="18"/>
          <w:u w:val="single"/>
        </w:rPr>
        <w:t xml:space="preserve">Pour </w:t>
      </w:r>
      <w:r w:rsidR="007E491D" w:rsidRPr="002B7F36">
        <w:rPr>
          <w:rFonts w:ascii="Century Gothic" w:hAnsi="Century Gothic" w:cs="Arial"/>
          <w:sz w:val="20"/>
          <w:szCs w:val="18"/>
          <w:u w:val="single"/>
        </w:rPr>
        <w:t>la Société</w:t>
      </w:r>
      <w:r w:rsidR="007E491D" w:rsidRPr="002B7F36">
        <w:rPr>
          <w:rFonts w:ascii="Century Gothic" w:hAnsi="Century Gothic" w:cs="Arial"/>
          <w:sz w:val="20"/>
          <w:szCs w:val="18"/>
        </w:rPr>
        <w:t> :</w:t>
      </w:r>
    </w:p>
    <w:p w14:paraId="2023ACA1" w14:textId="35CA2D3A" w:rsidR="00B651C7" w:rsidRPr="002B7F36" w:rsidRDefault="00811C7D" w:rsidP="00F8607C">
      <w:pPr>
        <w:spacing w:after="0" w:line="240" w:lineRule="auto"/>
        <w:jc w:val="both"/>
        <w:rPr>
          <w:rFonts w:ascii="Century Gothic" w:hAnsi="Century Gothic" w:cs="Arial"/>
          <w:sz w:val="20"/>
          <w:szCs w:val="18"/>
        </w:rPr>
      </w:pPr>
      <w:r>
        <w:rPr>
          <w:rFonts w:ascii="Century Gothic" w:hAnsi="Century Gothic" w:cs="Arial"/>
          <w:sz w:val="20"/>
          <w:szCs w:val="18"/>
        </w:rPr>
        <w:t xml:space="preserve">[…] </w:t>
      </w:r>
    </w:p>
    <w:p w14:paraId="674D97AD" w14:textId="3A22D074" w:rsidR="00026C04" w:rsidRPr="00492F7C" w:rsidRDefault="00CE1D31" w:rsidP="00F8607C">
      <w:pPr>
        <w:spacing w:after="0" w:line="240" w:lineRule="auto"/>
        <w:jc w:val="both"/>
        <w:rPr>
          <w:rFonts w:ascii="Century Gothic" w:hAnsi="Century Gothic" w:cs="Arial"/>
          <w:sz w:val="20"/>
          <w:szCs w:val="18"/>
        </w:rPr>
      </w:pPr>
      <w:r w:rsidRPr="002B7F36">
        <w:rPr>
          <w:rFonts w:ascii="Century Gothic" w:hAnsi="Century Gothic" w:cs="Arial"/>
          <w:sz w:val="20"/>
          <w:szCs w:val="18"/>
        </w:rPr>
        <w:t xml:space="preserve">Gérant de la société </w:t>
      </w:r>
      <w:r w:rsidR="00E83CC1">
        <w:rPr>
          <w:rFonts w:ascii="Century Gothic" w:hAnsi="Century Gothic" w:cs="Arial"/>
          <w:sz w:val="20"/>
          <w:szCs w:val="18"/>
        </w:rPr>
        <w:t>BÔCONSEIL</w:t>
      </w:r>
    </w:p>
    <w:p w14:paraId="093CCC42" w14:textId="7C74ACDB" w:rsidR="00026C04" w:rsidRDefault="00026C04" w:rsidP="00F8607C">
      <w:pPr>
        <w:spacing w:after="0" w:line="240" w:lineRule="auto"/>
        <w:rPr>
          <w:rFonts w:ascii="Century Gothic" w:hAnsi="Century Gothic" w:cs="Arial"/>
          <w:sz w:val="20"/>
          <w:szCs w:val="18"/>
          <w:u w:val="single"/>
        </w:rPr>
      </w:pPr>
    </w:p>
    <w:p w14:paraId="23184632" w14:textId="7549B0B8" w:rsidR="00026C04" w:rsidRDefault="00026C04" w:rsidP="00F8607C">
      <w:pPr>
        <w:spacing w:after="0" w:line="240" w:lineRule="auto"/>
        <w:rPr>
          <w:rFonts w:ascii="Century Gothic" w:hAnsi="Century Gothic" w:cs="Arial"/>
          <w:sz w:val="20"/>
          <w:szCs w:val="18"/>
          <w:u w:val="single"/>
        </w:rPr>
      </w:pPr>
    </w:p>
    <w:p w14:paraId="270D8AC4" w14:textId="77777777" w:rsidR="00026C04" w:rsidRPr="00492F7C" w:rsidRDefault="00026C04" w:rsidP="00F8607C">
      <w:pPr>
        <w:spacing w:after="0" w:line="240" w:lineRule="auto"/>
        <w:rPr>
          <w:rFonts w:ascii="Century Gothic" w:hAnsi="Century Gothic" w:cs="Arial"/>
          <w:sz w:val="20"/>
          <w:szCs w:val="18"/>
          <w:u w:val="single"/>
        </w:rPr>
      </w:pPr>
    </w:p>
    <w:p w14:paraId="36371273" w14:textId="36690EA7" w:rsidR="00B651C7" w:rsidRPr="00492F7C" w:rsidRDefault="00B651C7" w:rsidP="00F8607C">
      <w:pPr>
        <w:suppressAutoHyphens/>
        <w:spacing w:after="0" w:line="240" w:lineRule="auto"/>
        <w:ind w:left="708" w:hanging="708"/>
        <w:jc w:val="both"/>
        <w:rPr>
          <w:rFonts w:ascii="Century Gothic" w:hAnsi="Century Gothic" w:cstheme="minorHAnsi"/>
          <w:bCs/>
          <w:sz w:val="20"/>
          <w:szCs w:val="20"/>
        </w:rPr>
      </w:pPr>
      <w:r w:rsidRPr="00492F7C">
        <w:rPr>
          <w:rFonts w:ascii="Century Gothic" w:hAnsi="Century Gothic" w:cstheme="minorHAnsi"/>
          <w:bCs/>
          <w:sz w:val="20"/>
          <w:szCs w:val="20"/>
          <w:u w:val="single"/>
        </w:rPr>
        <w:t xml:space="preserve">Pour </w:t>
      </w:r>
      <w:r w:rsidR="007E491D">
        <w:rPr>
          <w:rFonts w:ascii="Century Gothic" w:hAnsi="Century Gothic" w:cstheme="minorHAnsi"/>
          <w:bCs/>
          <w:sz w:val="20"/>
          <w:szCs w:val="20"/>
          <w:u w:val="single"/>
        </w:rPr>
        <w:t>le CSE</w:t>
      </w:r>
      <w:r w:rsidRPr="00492F7C">
        <w:rPr>
          <w:rFonts w:ascii="Century Gothic" w:hAnsi="Century Gothic" w:cstheme="minorHAnsi"/>
          <w:bCs/>
          <w:sz w:val="20"/>
          <w:szCs w:val="20"/>
        </w:rPr>
        <w:t xml:space="preserve"> : </w:t>
      </w:r>
    </w:p>
    <w:p w14:paraId="5EF2C73F" w14:textId="77777777" w:rsidR="00CE1D31" w:rsidRDefault="00CE1D31" w:rsidP="00026C04">
      <w:pPr>
        <w:spacing w:after="0" w:line="240" w:lineRule="auto"/>
        <w:jc w:val="both"/>
        <w:rPr>
          <w:rFonts w:ascii="Century Gothic" w:hAnsi="Century Gothic" w:cs="Arial"/>
          <w:sz w:val="20"/>
          <w:szCs w:val="18"/>
          <w:highlight w:val="yellow"/>
        </w:rPr>
      </w:pPr>
    </w:p>
    <w:p w14:paraId="636F9516" w14:textId="14785AD9" w:rsidR="00C253F1" w:rsidRDefault="00811C7D" w:rsidP="002B7F36">
      <w:pPr>
        <w:rPr>
          <w:rFonts w:ascii="Century Gothic" w:hAnsi="Century Gothic" w:cs="Arial"/>
          <w:sz w:val="20"/>
          <w:szCs w:val="18"/>
          <w:highlight w:val="yellow"/>
        </w:rPr>
      </w:pPr>
      <w:r>
        <w:rPr>
          <w:rFonts w:ascii="Century Gothic" w:hAnsi="Century Gothic" w:cs="Arial"/>
          <w:sz w:val="20"/>
          <w:szCs w:val="18"/>
        </w:rPr>
        <w:t>[…]</w:t>
      </w:r>
      <w:r w:rsidR="00C253F1">
        <w:rPr>
          <w:rFonts w:ascii="Century Gothic" w:hAnsi="Century Gothic" w:cs="Arial"/>
          <w:sz w:val="20"/>
          <w:szCs w:val="18"/>
          <w:highlight w:val="yellow"/>
        </w:rPr>
        <w:br w:type="page"/>
      </w:r>
    </w:p>
    <w:p w14:paraId="0B27E1CC" w14:textId="387BB6A0" w:rsidR="00C253F1" w:rsidRDefault="00C253F1" w:rsidP="00C253F1">
      <w:pPr>
        <w:keepNext/>
        <w:spacing w:after="0" w:line="240" w:lineRule="auto"/>
        <w:ind w:left="5103" w:hanging="5103"/>
        <w:jc w:val="both"/>
        <w:rPr>
          <w:rFonts w:ascii="Century Gothic" w:hAnsi="Century Gothic" w:cs="Calibri"/>
          <w:b/>
          <w:color w:val="000000"/>
          <w:sz w:val="20"/>
          <w:szCs w:val="20"/>
          <w:u w:val="single"/>
        </w:rPr>
      </w:pPr>
      <w:bookmarkStart w:id="71" w:name="_Hlk46330447"/>
      <w:r w:rsidRPr="0068419F">
        <w:rPr>
          <w:rFonts w:ascii="Century Gothic" w:hAnsi="Century Gothic" w:cs="Calibri"/>
          <w:b/>
          <w:color w:val="000000"/>
          <w:sz w:val="20"/>
          <w:szCs w:val="20"/>
          <w:u w:val="single"/>
        </w:rPr>
        <w:lastRenderedPageBreak/>
        <w:t>ANNEXE</w:t>
      </w:r>
      <w:r>
        <w:rPr>
          <w:rFonts w:ascii="Century Gothic" w:hAnsi="Century Gothic" w:cs="Calibri"/>
          <w:b/>
          <w:color w:val="000000"/>
          <w:sz w:val="20"/>
          <w:szCs w:val="20"/>
          <w:u w:val="single"/>
        </w:rPr>
        <w:t xml:space="preserve">S 1 – Liste des </w:t>
      </w:r>
      <w:r w:rsidR="00286FA5">
        <w:rPr>
          <w:rFonts w:ascii="Century Gothic" w:hAnsi="Century Gothic" w:cs="Calibri"/>
          <w:b/>
          <w:color w:val="000000"/>
          <w:sz w:val="20"/>
          <w:szCs w:val="20"/>
          <w:u w:val="single"/>
        </w:rPr>
        <w:t>catégorie</w:t>
      </w:r>
      <w:r>
        <w:rPr>
          <w:rFonts w:ascii="Century Gothic" w:hAnsi="Century Gothic" w:cs="Calibri"/>
          <w:b/>
          <w:color w:val="000000"/>
          <w:sz w:val="20"/>
          <w:szCs w:val="20"/>
          <w:u w:val="single"/>
        </w:rPr>
        <w:t>s</w:t>
      </w:r>
      <w:r w:rsidR="00286FA5">
        <w:rPr>
          <w:rFonts w:ascii="Century Gothic" w:hAnsi="Century Gothic" w:cs="Calibri"/>
          <w:b/>
          <w:color w:val="000000"/>
          <w:sz w:val="20"/>
          <w:szCs w:val="20"/>
          <w:u w:val="single"/>
        </w:rPr>
        <w:t xml:space="preserve"> d’emploi</w:t>
      </w:r>
      <w:r>
        <w:rPr>
          <w:rFonts w:ascii="Century Gothic" w:hAnsi="Century Gothic" w:cs="Calibri"/>
          <w:b/>
          <w:color w:val="000000"/>
          <w:sz w:val="20"/>
          <w:szCs w:val="20"/>
          <w:u w:val="single"/>
        </w:rPr>
        <w:t xml:space="preserve"> </w:t>
      </w:r>
      <w:r w:rsidR="005F6B7E">
        <w:rPr>
          <w:rFonts w:ascii="Century Gothic" w:hAnsi="Century Gothic" w:cs="Calibri"/>
          <w:b/>
          <w:color w:val="000000"/>
          <w:sz w:val="20"/>
          <w:szCs w:val="20"/>
          <w:u w:val="single"/>
        </w:rPr>
        <w:t>BÔCONSEIL</w:t>
      </w:r>
      <w:r>
        <w:rPr>
          <w:rFonts w:ascii="Century Gothic" w:hAnsi="Century Gothic" w:cs="Calibri"/>
          <w:b/>
          <w:color w:val="000000"/>
          <w:sz w:val="20"/>
          <w:szCs w:val="20"/>
          <w:u w:val="single"/>
        </w:rPr>
        <w:t xml:space="preserve"> France en Juillet 2020</w:t>
      </w:r>
    </w:p>
    <w:p w14:paraId="515831B5" w14:textId="77777777" w:rsidR="00C253F1" w:rsidRPr="00594DC9" w:rsidRDefault="00C253F1" w:rsidP="00C253F1">
      <w:pPr>
        <w:keepNext/>
        <w:spacing w:after="0" w:line="240" w:lineRule="auto"/>
        <w:ind w:left="5103" w:hanging="5103"/>
        <w:jc w:val="both"/>
        <w:rPr>
          <w:rFonts w:ascii="Century Gothic" w:hAnsi="Century Gothic" w:cs="Calibri"/>
          <w:b/>
          <w:color w:val="000000"/>
          <w:sz w:val="4"/>
          <w:szCs w:val="4"/>
          <w:u w:val="single"/>
        </w:rPr>
      </w:pPr>
    </w:p>
    <w:tbl>
      <w:tblPr>
        <w:tblStyle w:val="Grilledutableau"/>
        <w:tblW w:w="1049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402"/>
        <w:gridCol w:w="3402"/>
      </w:tblGrid>
      <w:tr w:rsidR="00DE307F" w:rsidRPr="00451A18" w14:paraId="27C5CE47" w14:textId="77777777" w:rsidTr="00594DC9">
        <w:tc>
          <w:tcPr>
            <w:tcW w:w="3686" w:type="dxa"/>
          </w:tcPr>
          <w:p w14:paraId="7C1F453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Accounting Manager</w:t>
            </w:r>
          </w:p>
          <w:p w14:paraId="56AE4782"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Accounting Specialist</w:t>
            </w:r>
          </w:p>
          <w:p w14:paraId="76FA36D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Admin Assistant</w:t>
            </w:r>
          </w:p>
          <w:p w14:paraId="7816D68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Administrative &amp; Legal Specialist </w:t>
            </w:r>
          </w:p>
          <w:p w14:paraId="1F31062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Africa Finance Director</w:t>
            </w:r>
          </w:p>
          <w:p w14:paraId="36C52164"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Associate</w:t>
            </w:r>
          </w:p>
          <w:p w14:paraId="439EC76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Associate Director</w:t>
            </w:r>
          </w:p>
          <w:p w14:paraId="3D549E9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Associate Director of Strategy</w:t>
            </w:r>
          </w:p>
          <w:p w14:paraId="725527C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Career Services and Learning &amp; Development Manager</w:t>
            </w:r>
          </w:p>
          <w:p w14:paraId="47E4C39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CD and Staffing Coordinator</w:t>
            </w:r>
          </w:p>
          <w:p w14:paraId="2E30ECF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CD Coordinator</w:t>
            </w:r>
          </w:p>
          <w:p w14:paraId="25FEDF6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Consultant</w:t>
            </w:r>
          </w:p>
          <w:p w14:paraId="3DCC291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Content &amp; Digital Manager</w:t>
            </w:r>
          </w:p>
          <w:p w14:paraId="5C510835"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Controlling &amp; Financial Planning Manager</w:t>
            </w:r>
          </w:p>
          <w:p w14:paraId="2BB4C394"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Coordinator</w:t>
            </w:r>
          </w:p>
          <w:p w14:paraId="50BFD4F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Credit Manager</w:t>
            </w:r>
          </w:p>
          <w:p w14:paraId="6A58E2A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CRM and Data Management Senior Analyst</w:t>
            </w:r>
          </w:p>
          <w:p w14:paraId="6EFC67AD"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Data &amp; Research Serv. Director</w:t>
            </w:r>
          </w:p>
          <w:p w14:paraId="6422427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Data Scientist</w:t>
            </w:r>
          </w:p>
          <w:p w14:paraId="115CE1B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Designer </w:t>
            </w:r>
          </w:p>
          <w:p w14:paraId="334C0771" w14:textId="63C10C4D"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Dig. </w:t>
            </w:r>
            <w:r w:rsidR="005F6B7E">
              <w:rPr>
                <w:rFonts w:ascii="Century Gothic" w:hAnsi="Century Gothic"/>
                <w:sz w:val="16"/>
                <w:szCs w:val="16"/>
                <w:lang w:val="en-US"/>
              </w:rPr>
              <w:t>BÔCONSEIL</w:t>
            </w:r>
            <w:r w:rsidRPr="00594DC9">
              <w:rPr>
                <w:rFonts w:ascii="Century Gothic" w:hAnsi="Century Gothic"/>
                <w:sz w:val="16"/>
                <w:szCs w:val="16"/>
                <w:lang w:val="en-US"/>
              </w:rPr>
              <w:t xml:space="preserve"> Offer Senior Director</w:t>
            </w:r>
          </w:p>
          <w:p w14:paraId="06C64B5A" w14:textId="62BD2B78"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Digital</w:t>
            </w:r>
            <w:r w:rsidR="005F6B7E">
              <w:rPr>
                <w:rFonts w:ascii="Century Gothic" w:hAnsi="Century Gothic"/>
                <w:sz w:val="16"/>
                <w:szCs w:val="16"/>
                <w:lang w:val="en-US"/>
              </w:rPr>
              <w:t>BÔCONSEIL</w:t>
            </w:r>
            <w:proofErr w:type="spellEnd"/>
            <w:r w:rsidRPr="00594DC9">
              <w:rPr>
                <w:rFonts w:ascii="Century Gothic" w:hAnsi="Century Gothic"/>
                <w:sz w:val="16"/>
                <w:szCs w:val="16"/>
                <w:lang w:val="en-US"/>
              </w:rPr>
              <w:t xml:space="preserve"> Associate Manager</w:t>
            </w:r>
          </w:p>
          <w:p w14:paraId="0045723F" w14:textId="4E205B41"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Digital</w:t>
            </w:r>
            <w:r w:rsidR="005F6B7E">
              <w:rPr>
                <w:rFonts w:ascii="Century Gothic" w:hAnsi="Century Gothic"/>
                <w:sz w:val="16"/>
                <w:szCs w:val="16"/>
                <w:lang w:val="en-US"/>
              </w:rPr>
              <w:t>BÔCONSEIL</w:t>
            </w:r>
            <w:proofErr w:type="spellEnd"/>
            <w:r w:rsidRPr="00594DC9">
              <w:rPr>
                <w:rFonts w:ascii="Century Gothic" w:hAnsi="Century Gothic"/>
                <w:sz w:val="16"/>
                <w:szCs w:val="16"/>
                <w:lang w:val="en-US"/>
              </w:rPr>
              <w:t xml:space="preserve"> Coordinator</w:t>
            </w:r>
          </w:p>
          <w:p w14:paraId="033C975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Director of Strategy</w:t>
            </w:r>
          </w:p>
          <w:p w14:paraId="468747F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Distinguished Leader</w:t>
            </w:r>
          </w:p>
          <w:p w14:paraId="4EDFAE2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ECT Senior Analyst</w:t>
            </w:r>
          </w:p>
          <w:p w14:paraId="7628B7E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Editor</w:t>
            </w:r>
          </w:p>
          <w:p w14:paraId="1323F96E"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Events Senior Coordinator</w:t>
            </w:r>
          </w:p>
          <w:p w14:paraId="6624A2A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Financial Analyst</w:t>
            </w:r>
          </w:p>
          <w:p w14:paraId="2680317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GAMMA Global Recruiting Manager</w:t>
            </w:r>
          </w:p>
          <w:p w14:paraId="1EF66B70" w14:textId="77777777"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Gl</w:t>
            </w:r>
            <w:proofErr w:type="spellEnd"/>
            <w:r w:rsidRPr="00594DC9">
              <w:rPr>
                <w:rFonts w:ascii="Century Gothic" w:hAnsi="Century Gothic"/>
                <w:sz w:val="16"/>
                <w:szCs w:val="16"/>
                <w:lang w:val="en-US"/>
              </w:rPr>
              <w:t xml:space="preserve"> </w:t>
            </w:r>
            <w:proofErr w:type="spellStart"/>
            <w:r w:rsidRPr="00594DC9">
              <w:rPr>
                <w:rFonts w:ascii="Century Gothic" w:hAnsi="Century Gothic"/>
                <w:sz w:val="16"/>
                <w:szCs w:val="16"/>
                <w:lang w:val="en-US"/>
              </w:rPr>
              <w:t>ExpTr</w:t>
            </w:r>
            <w:proofErr w:type="spellEnd"/>
            <w:r w:rsidRPr="00594DC9">
              <w:rPr>
                <w:rFonts w:ascii="Century Gothic" w:hAnsi="Century Gothic"/>
                <w:sz w:val="16"/>
                <w:szCs w:val="16"/>
                <w:lang w:val="en-US"/>
              </w:rPr>
              <w:t xml:space="preserve"> Man Senior Director</w:t>
            </w:r>
          </w:p>
          <w:p w14:paraId="6E846CE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GL Man Senior Director Gamma</w:t>
            </w:r>
          </w:p>
          <w:p w14:paraId="69536D4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Global Bus/</w:t>
            </w:r>
            <w:proofErr w:type="spellStart"/>
            <w:r w:rsidRPr="00594DC9">
              <w:rPr>
                <w:rFonts w:ascii="Century Gothic" w:hAnsi="Century Gothic"/>
                <w:sz w:val="16"/>
                <w:szCs w:val="16"/>
                <w:lang w:val="en-US"/>
              </w:rPr>
              <w:t>Dev&amp;Program</w:t>
            </w:r>
            <w:proofErr w:type="spellEnd"/>
            <w:r w:rsidRPr="00594DC9">
              <w:rPr>
                <w:rFonts w:ascii="Century Gothic" w:hAnsi="Century Gothic"/>
                <w:sz w:val="16"/>
                <w:szCs w:val="16"/>
                <w:lang w:val="en-US"/>
              </w:rPr>
              <w:t xml:space="preserve"> Direct</w:t>
            </w:r>
          </w:p>
          <w:p w14:paraId="40942B0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Global Digital Centers Program Manager</w:t>
            </w:r>
          </w:p>
          <w:p w14:paraId="0F42F35A" w14:textId="6B14702A"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Global HR Director – </w:t>
            </w:r>
            <w:proofErr w:type="spellStart"/>
            <w:r w:rsidRPr="00594DC9">
              <w:rPr>
                <w:rFonts w:ascii="Century Gothic" w:hAnsi="Century Gothic"/>
                <w:sz w:val="16"/>
                <w:szCs w:val="16"/>
                <w:lang w:val="en-US"/>
              </w:rPr>
              <w:t>Knowledge@</w:t>
            </w:r>
            <w:r w:rsidR="005F6B7E">
              <w:rPr>
                <w:rFonts w:ascii="Century Gothic" w:hAnsi="Century Gothic"/>
                <w:sz w:val="16"/>
                <w:szCs w:val="16"/>
                <w:lang w:val="en-US"/>
              </w:rPr>
              <w:t>BÔCONSEIL</w:t>
            </w:r>
            <w:proofErr w:type="spellEnd"/>
          </w:p>
          <w:p w14:paraId="167E6E55"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Global </w:t>
            </w:r>
            <w:proofErr w:type="spellStart"/>
            <w:r w:rsidRPr="00594DC9">
              <w:rPr>
                <w:rFonts w:ascii="Century Gothic" w:hAnsi="Century Gothic"/>
                <w:sz w:val="16"/>
                <w:szCs w:val="16"/>
                <w:lang w:val="en-US"/>
              </w:rPr>
              <w:t>Mark.Director</w:t>
            </w:r>
            <w:proofErr w:type="spellEnd"/>
            <w:r w:rsidRPr="00594DC9">
              <w:rPr>
                <w:rFonts w:ascii="Century Gothic" w:hAnsi="Century Gothic"/>
                <w:sz w:val="16"/>
                <w:szCs w:val="16"/>
                <w:lang w:val="en-US"/>
              </w:rPr>
              <w:t xml:space="preserve"> </w:t>
            </w:r>
            <w:proofErr w:type="spellStart"/>
            <w:r w:rsidRPr="00594DC9">
              <w:rPr>
                <w:rFonts w:ascii="Century Gothic" w:hAnsi="Century Gothic"/>
                <w:sz w:val="16"/>
                <w:szCs w:val="16"/>
                <w:lang w:val="en-US"/>
              </w:rPr>
              <w:t>Fin.Inst</w:t>
            </w:r>
            <w:proofErr w:type="spellEnd"/>
            <w:r w:rsidRPr="00594DC9">
              <w:rPr>
                <w:rFonts w:ascii="Century Gothic" w:hAnsi="Century Gothic"/>
                <w:sz w:val="16"/>
                <w:szCs w:val="16"/>
                <w:lang w:val="en-US"/>
              </w:rPr>
              <w:t>.</w:t>
            </w:r>
          </w:p>
          <w:p w14:paraId="0B5B73E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Global Marketing Manager</w:t>
            </w:r>
          </w:p>
          <w:p w14:paraId="4E7ACB52"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Global Practice Management Director – Financial Institutions</w:t>
            </w:r>
          </w:p>
          <w:p w14:paraId="57D6F78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Group Lead</w:t>
            </w:r>
          </w:p>
          <w:p w14:paraId="6CE3081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Head of Talent</w:t>
            </w:r>
          </w:p>
          <w:p w14:paraId="5CB9C1C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HR Admin &amp; Legal Specialist</w:t>
            </w:r>
          </w:p>
          <w:p w14:paraId="5D4BD951"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HR Admin Specialist</w:t>
            </w:r>
          </w:p>
          <w:p w14:paraId="41DCD31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HR Assistant</w:t>
            </w:r>
          </w:p>
          <w:p w14:paraId="4F9AEAF4"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International Campus Junior Recruiter</w:t>
            </w:r>
          </w:p>
          <w:p w14:paraId="05346511"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International Campus Recruiting Manager</w:t>
            </w:r>
          </w:p>
          <w:p w14:paraId="4615E92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IT Assistant</w:t>
            </w:r>
          </w:p>
          <w:p w14:paraId="519E954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IT Manager</w:t>
            </w:r>
          </w:p>
          <w:p w14:paraId="4BD16DEE"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IT Specialist</w:t>
            </w:r>
          </w:p>
          <w:p w14:paraId="3C73129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Junior Financial Analyst</w:t>
            </w:r>
          </w:p>
          <w:p w14:paraId="259CD724"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Key Digital Program Manager</w:t>
            </w:r>
          </w:p>
          <w:p w14:paraId="3AAB3ED7" w14:textId="5C1C0191" w:rsidR="00DE307F" w:rsidRPr="00594DC9" w:rsidRDefault="00DE307F" w:rsidP="00DE307F">
            <w:pPr>
              <w:pStyle w:val="Default"/>
              <w:ind w:left="720"/>
              <w:rPr>
                <w:rFonts w:ascii="Century Gothic" w:hAnsi="Century Gothic"/>
                <w:sz w:val="16"/>
                <w:szCs w:val="16"/>
                <w:lang w:val="en-US"/>
              </w:rPr>
            </w:pPr>
          </w:p>
        </w:tc>
        <w:tc>
          <w:tcPr>
            <w:tcW w:w="3402" w:type="dxa"/>
          </w:tcPr>
          <w:p w14:paraId="5E27291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Key Digital Program Senior Manager </w:t>
            </w:r>
          </w:p>
          <w:p w14:paraId="1F60E7CC" w14:textId="77777777" w:rsidR="00DE307F" w:rsidRDefault="00DE307F" w:rsidP="00DE307F">
            <w:pPr>
              <w:pStyle w:val="Default"/>
              <w:numPr>
                <w:ilvl w:val="0"/>
                <w:numId w:val="52"/>
              </w:numPr>
              <w:rPr>
                <w:rFonts w:ascii="Century Gothic" w:hAnsi="Century Gothic"/>
                <w:sz w:val="16"/>
                <w:szCs w:val="16"/>
                <w:lang w:val="en-US"/>
              </w:rPr>
            </w:pPr>
            <w:r>
              <w:rPr>
                <w:rFonts w:ascii="Century Gothic" w:hAnsi="Century Gothic"/>
                <w:sz w:val="16"/>
                <w:szCs w:val="16"/>
                <w:lang w:val="en-US"/>
              </w:rPr>
              <w:t>Lead</w:t>
            </w:r>
          </w:p>
          <w:p w14:paraId="63A941A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Lead Data Scientist</w:t>
            </w:r>
          </w:p>
          <w:p w14:paraId="6F491EAD"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Learning &amp; Development Assistant </w:t>
            </w:r>
          </w:p>
          <w:p w14:paraId="632ABFB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Logistics Assistant</w:t>
            </w:r>
          </w:p>
          <w:p w14:paraId="7A09CCD5"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Management Director-</w:t>
            </w:r>
            <w:proofErr w:type="spellStart"/>
            <w:r w:rsidRPr="00594DC9">
              <w:rPr>
                <w:rFonts w:ascii="Century Gothic" w:hAnsi="Century Gothic"/>
                <w:sz w:val="16"/>
                <w:szCs w:val="16"/>
                <w:lang w:val="en-US"/>
              </w:rPr>
              <w:t>Fin.Instit</w:t>
            </w:r>
            <w:proofErr w:type="spellEnd"/>
          </w:p>
          <w:p w14:paraId="6504032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Manager </w:t>
            </w:r>
          </w:p>
          <w:p w14:paraId="65FA186E"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Managing Director</w:t>
            </w:r>
          </w:p>
          <w:p w14:paraId="46881A5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Managing Director &amp; Partner</w:t>
            </w:r>
          </w:p>
          <w:p w14:paraId="6E664D8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Managing Director &amp; Senior Partner</w:t>
            </w:r>
          </w:p>
          <w:p w14:paraId="65B9CF92"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Marketing Assistant</w:t>
            </w:r>
          </w:p>
          <w:p w14:paraId="245CFA7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Marketing Coordinator</w:t>
            </w:r>
          </w:p>
          <w:p w14:paraId="1E018CB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Marketing Specialist</w:t>
            </w:r>
          </w:p>
          <w:p w14:paraId="3C7EED2A"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Office Services Assistant</w:t>
            </w:r>
          </w:p>
          <w:p w14:paraId="6C5D4B0F"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Paris and Gamma Marketing Director</w:t>
            </w:r>
          </w:p>
          <w:p w14:paraId="52156061"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Paris BST HR and Operations Director</w:t>
            </w:r>
          </w:p>
          <w:p w14:paraId="191F52AA"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Paris Consulting HR Director</w:t>
            </w:r>
          </w:p>
          <w:p w14:paraId="61B30D0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Paris Consulting Recruiting Director</w:t>
            </w:r>
          </w:p>
          <w:p w14:paraId="2D0804D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Paris Finance Director</w:t>
            </w:r>
          </w:p>
          <w:p w14:paraId="27AE552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Paris Legal and Compliance Director</w:t>
            </w:r>
          </w:p>
          <w:p w14:paraId="66061AC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Partner</w:t>
            </w:r>
          </w:p>
          <w:p w14:paraId="133E1B1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Partner and Associate Director</w:t>
            </w:r>
          </w:p>
          <w:p w14:paraId="50A0F553" w14:textId="77777777" w:rsidR="00DE307F"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Partner and Director</w:t>
            </w:r>
          </w:p>
          <w:p w14:paraId="49F05A0D" w14:textId="77777777" w:rsidR="00DE307F" w:rsidRPr="00594DC9" w:rsidRDefault="00DE307F" w:rsidP="00DE307F">
            <w:pPr>
              <w:pStyle w:val="Default"/>
              <w:numPr>
                <w:ilvl w:val="0"/>
                <w:numId w:val="52"/>
              </w:numPr>
              <w:rPr>
                <w:rFonts w:ascii="Century Gothic" w:hAnsi="Century Gothic"/>
                <w:sz w:val="16"/>
                <w:szCs w:val="16"/>
                <w:lang w:val="en-US"/>
              </w:rPr>
            </w:pPr>
            <w:r>
              <w:rPr>
                <w:rFonts w:ascii="Century Gothic" w:hAnsi="Century Gothic"/>
                <w:sz w:val="16"/>
                <w:szCs w:val="16"/>
                <w:lang w:val="en-US"/>
              </w:rPr>
              <w:t>Partner and VP</w:t>
            </w:r>
          </w:p>
          <w:p w14:paraId="24BB89F4"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Partner Assistant</w:t>
            </w:r>
          </w:p>
          <w:p w14:paraId="49A81854"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Payroll Admin Assistant</w:t>
            </w:r>
          </w:p>
          <w:p w14:paraId="50BA1B51"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Payroll Coordinator</w:t>
            </w:r>
          </w:p>
          <w:p w14:paraId="0EB6D33D"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Payroll Manager</w:t>
            </w:r>
          </w:p>
          <w:p w14:paraId="16D2725A"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PLA - Office Coordinator </w:t>
            </w:r>
          </w:p>
          <w:p w14:paraId="22799A1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Principal</w:t>
            </w:r>
          </w:p>
          <w:p w14:paraId="2E197BC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Project Leaders</w:t>
            </w:r>
          </w:p>
          <w:p w14:paraId="22AEAB8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Receptionist</w:t>
            </w:r>
          </w:p>
          <w:p w14:paraId="21F74E42"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&amp; Employer Branding Senior Specialist</w:t>
            </w:r>
          </w:p>
          <w:p w14:paraId="27820941"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Assistant</w:t>
            </w:r>
          </w:p>
          <w:p w14:paraId="42A9BCD5"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Coordinator</w:t>
            </w:r>
          </w:p>
          <w:p w14:paraId="04BE1664"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Core Team Administrator</w:t>
            </w:r>
          </w:p>
          <w:p w14:paraId="0B6DBA1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Lead</w:t>
            </w:r>
          </w:p>
          <w:p w14:paraId="0B88F44D"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Manager</w:t>
            </w:r>
          </w:p>
          <w:p w14:paraId="2010EFB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Manager - Experienced Hires</w:t>
            </w:r>
          </w:p>
          <w:p w14:paraId="44C7F1E1"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Manager - University Hires</w:t>
            </w:r>
          </w:p>
          <w:p w14:paraId="45970E65"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Recruiting Specialist</w:t>
            </w:r>
          </w:p>
          <w:p w14:paraId="4F10015F"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Regional Branding Assistant</w:t>
            </w:r>
          </w:p>
          <w:p w14:paraId="34117AB2"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Regional CD &amp; Learning Manager - GAMMA</w:t>
            </w:r>
          </w:p>
          <w:p w14:paraId="1D9CC8B2"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Regional CD &amp; Learning Specialist - GAMMA</w:t>
            </w:r>
          </w:p>
          <w:p w14:paraId="22CC19D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Regional HR Assistant - GAMMA</w:t>
            </w:r>
          </w:p>
          <w:p w14:paraId="7969EB1E" w14:textId="0B07803C"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Regional HR Lead</w:t>
            </w:r>
          </w:p>
        </w:tc>
        <w:tc>
          <w:tcPr>
            <w:tcW w:w="3402" w:type="dxa"/>
          </w:tcPr>
          <w:p w14:paraId="5A8B7428" w14:textId="77777777" w:rsidR="00DE307F"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Regional Practice Area Manager </w:t>
            </w:r>
          </w:p>
          <w:p w14:paraId="32F3FB2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Regional Practice Area Senior Manager </w:t>
            </w:r>
          </w:p>
          <w:p w14:paraId="54F79C40" w14:textId="77777777"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Responsable</w:t>
            </w:r>
            <w:proofErr w:type="spellEnd"/>
            <w:r w:rsidRPr="00594DC9">
              <w:rPr>
                <w:rFonts w:ascii="Century Gothic" w:hAnsi="Century Gothic"/>
                <w:sz w:val="16"/>
                <w:szCs w:val="16"/>
                <w:lang w:val="en-US"/>
              </w:rPr>
              <w:t xml:space="preserve"> PES &amp; Sustainability</w:t>
            </w:r>
          </w:p>
          <w:p w14:paraId="3A32383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Accounting Specialist</w:t>
            </w:r>
          </w:p>
          <w:p w14:paraId="33A35E3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Associate</w:t>
            </w:r>
          </w:p>
          <w:p w14:paraId="1D621B5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CD Coordinator</w:t>
            </w:r>
          </w:p>
          <w:p w14:paraId="57C02E7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Contract Coordinator</w:t>
            </w:r>
          </w:p>
          <w:p w14:paraId="02C2DB0E"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Creative Strategist</w:t>
            </w:r>
          </w:p>
          <w:p w14:paraId="085A636F"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Data Scientist</w:t>
            </w:r>
          </w:p>
          <w:p w14:paraId="0EA5476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Director of Strategy</w:t>
            </w:r>
          </w:p>
          <w:p w14:paraId="75B14672"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Finance &amp; Operations Manager</w:t>
            </w:r>
          </w:p>
          <w:p w14:paraId="2CE88707"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Senior Financial Analyst </w:t>
            </w:r>
          </w:p>
          <w:p w14:paraId="6F90E04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IT Coordinator</w:t>
            </w:r>
          </w:p>
          <w:p w14:paraId="23F9ABC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IT Specialist</w:t>
            </w:r>
          </w:p>
          <w:p w14:paraId="3C3F1DE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Learning and Development Coordinator</w:t>
            </w:r>
          </w:p>
          <w:p w14:paraId="5C6AD40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Logistics Coordinator</w:t>
            </w:r>
          </w:p>
          <w:p w14:paraId="0954D15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Payroll Coordinator</w:t>
            </w:r>
          </w:p>
          <w:p w14:paraId="15F06E79"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Strategist</w:t>
            </w:r>
          </w:p>
          <w:p w14:paraId="43CAC65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Senior Talent Coordinator</w:t>
            </w:r>
          </w:p>
          <w:p w14:paraId="73519AD4" w14:textId="7AFC751F" w:rsidR="008C47D7" w:rsidRPr="008C47D7" w:rsidRDefault="00DE307F" w:rsidP="008C47D7">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Senior Talent Coordinator </w:t>
            </w:r>
          </w:p>
          <w:p w14:paraId="705C1975" w14:textId="42261E4C" w:rsidR="00DE307F"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Special Projects Senior Manager</w:t>
            </w:r>
          </w:p>
          <w:p w14:paraId="18499EF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Specialist</w:t>
            </w:r>
          </w:p>
          <w:p w14:paraId="5B64D83A" w14:textId="1DB50D91"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Special</w:t>
            </w:r>
            <w:r w:rsidR="00331EF4">
              <w:rPr>
                <w:rFonts w:ascii="Century Gothic" w:hAnsi="Century Gothic"/>
                <w:sz w:val="16"/>
                <w:szCs w:val="16"/>
                <w:lang w:val="en-US"/>
              </w:rPr>
              <w:t>i</w:t>
            </w:r>
            <w:r w:rsidRPr="00594DC9">
              <w:rPr>
                <w:rFonts w:ascii="Century Gothic" w:hAnsi="Century Gothic"/>
                <w:sz w:val="16"/>
                <w:szCs w:val="16"/>
                <w:lang w:val="en-US"/>
              </w:rPr>
              <w:t>ty</w:t>
            </w:r>
            <w:proofErr w:type="spellEnd"/>
            <w:r w:rsidRPr="00594DC9">
              <w:rPr>
                <w:rFonts w:ascii="Century Gothic" w:hAnsi="Century Gothic"/>
                <w:sz w:val="16"/>
                <w:szCs w:val="16"/>
                <w:lang w:val="en-US"/>
              </w:rPr>
              <w:t xml:space="preserve"> Level 1</w:t>
            </w:r>
          </w:p>
          <w:p w14:paraId="46C80921" w14:textId="45D64220"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Special</w:t>
            </w:r>
            <w:r w:rsidR="00331EF4">
              <w:rPr>
                <w:rFonts w:ascii="Century Gothic" w:hAnsi="Century Gothic"/>
                <w:sz w:val="16"/>
                <w:szCs w:val="16"/>
                <w:lang w:val="en-US"/>
              </w:rPr>
              <w:t>i</w:t>
            </w:r>
            <w:r w:rsidRPr="00594DC9">
              <w:rPr>
                <w:rFonts w:ascii="Century Gothic" w:hAnsi="Century Gothic"/>
                <w:sz w:val="16"/>
                <w:szCs w:val="16"/>
                <w:lang w:val="en-US"/>
              </w:rPr>
              <w:t>ty</w:t>
            </w:r>
            <w:proofErr w:type="spellEnd"/>
            <w:r w:rsidRPr="00594DC9">
              <w:rPr>
                <w:rFonts w:ascii="Century Gothic" w:hAnsi="Century Gothic"/>
                <w:sz w:val="16"/>
                <w:szCs w:val="16"/>
                <w:lang w:val="en-US"/>
              </w:rPr>
              <w:t xml:space="preserve"> Level 2</w:t>
            </w:r>
          </w:p>
          <w:p w14:paraId="03130B96" w14:textId="47B3A648"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Special</w:t>
            </w:r>
            <w:r w:rsidR="00331EF4">
              <w:rPr>
                <w:rFonts w:ascii="Century Gothic" w:hAnsi="Century Gothic"/>
                <w:sz w:val="16"/>
                <w:szCs w:val="16"/>
                <w:lang w:val="en-US"/>
              </w:rPr>
              <w:t>i</w:t>
            </w:r>
            <w:r w:rsidRPr="00594DC9">
              <w:rPr>
                <w:rFonts w:ascii="Century Gothic" w:hAnsi="Century Gothic"/>
                <w:sz w:val="16"/>
                <w:szCs w:val="16"/>
                <w:lang w:val="en-US"/>
              </w:rPr>
              <w:t>ty</w:t>
            </w:r>
            <w:proofErr w:type="spellEnd"/>
            <w:r w:rsidRPr="00594DC9">
              <w:rPr>
                <w:rFonts w:ascii="Century Gothic" w:hAnsi="Century Gothic"/>
                <w:sz w:val="16"/>
                <w:szCs w:val="16"/>
                <w:lang w:val="en-US"/>
              </w:rPr>
              <w:t xml:space="preserve"> Level 3</w:t>
            </w:r>
          </w:p>
          <w:p w14:paraId="0CB02FBE" w14:textId="51FEFE22" w:rsidR="00DE307F" w:rsidRPr="00594DC9" w:rsidRDefault="00DE307F" w:rsidP="00DE307F">
            <w:pPr>
              <w:pStyle w:val="Default"/>
              <w:numPr>
                <w:ilvl w:val="0"/>
                <w:numId w:val="52"/>
              </w:numPr>
              <w:rPr>
                <w:rFonts w:ascii="Century Gothic" w:hAnsi="Century Gothic"/>
                <w:sz w:val="16"/>
                <w:szCs w:val="16"/>
                <w:lang w:val="en-US"/>
              </w:rPr>
            </w:pPr>
            <w:proofErr w:type="spellStart"/>
            <w:r w:rsidRPr="00594DC9">
              <w:rPr>
                <w:rFonts w:ascii="Century Gothic" w:hAnsi="Century Gothic"/>
                <w:sz w:val="16"/>
                <w:szCs w:val="16"/>
                <w:lang w:val="en-US"/>
              </w:rPr>
              <w:t>Special</w:t>
            </w:r>
            <w:r w:rsidR="00331EF4">
              <w:rPr>
                <w:rFonts w:ascii="Century Gothic" w:hAnsi="Century Gothic"/>
                <w:sz w:val="16"/>
                <w:szCs w:val="16"/>
                <w:lang w:val="en-US"/>
              </w:rPr>
              <w:t>i</w:t>
            </w:r>
            <w:r w:rsidRPr="00594DC9">
              <w:rPr>
                <w:rFonts w:ascii="Century Gothic" w:hAnsi="Century Gothic"/>
                <w:sz w:val="16"/>
                <w:szCs w:val="16"/>
                <w:lang w:val="en-US"/>
              </w:rPr>
              <w:t>ty</w:t>
            </w:r>
            <w:proofErr w:type="spellEnd"/>
            <w:r w:rsidRPr="00594DC9">
              <w:rPr>
                <w:rFonts w:ascii="Century Gothic" w:hAnsi="Century Gothic"/>
                <w:sz w:val="16"/>
                <w:szCs w:val="16"/>
                <w:lang w:val="en-US"/>
              </w:rPr>
              <w:t xml:space="preserve"> Level 4</w:t>
            </w:r>
          </w:p>
          <w:p w14:paraId="5E2452F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Staffing Senior Coordinator</w:t>
            </w:r>
          </w:p>
          <w:p w14:paraId="3290588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Strategist</w:t>
            </w:r>
          </w:p>
          <w:p w14:paraId="66A1903B"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Talent Acquisition Senior </w:t>
            </w:r>
            <w:proofErr w:type="spellStart"/>
            <w:r w:rsidRPr="00594DC9">
              <w:rPr>
                <w:rFonts w:ascii="Century Gothic" w:hAnsi="Century Gothic"/>
                <w:sz w:val="16"/>
                <w:szCs w:val="16"/>
                <w:lang w:val="en-US"/>
              </w:rPr>
              <w:t>Specialst</w:t>
            </w:r>
            <w:proofErr w:type="spellEnd"/>
            <w:r w:rsidRPr="00594DC9">
              <w:rPr>
                <w:rFonts w:ascii="Century Gothic" w:hAnsi="Century Gothic"/>
                <w:sz w:val="16"/>
                <w:szCs w:val="16"/>
                <w:lang w:val="en-US"/>
              </w:rPr>
              <w:t xml:space="preserve"> </w:t>
            </w:r>
          </w:p>
          <w:p w14:paraId="5F270910"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Talent Coordinator</w:t>
            </w:r>
          </w:p>
          <w:p w14:paraId="77939EA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Technical Services Coordinator</w:t>
            </w:r>
          </w:p>
          <w:p w14:paraId="753A3F76"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Video specialist </w:t>
            </w:r>
          </w:p>
          <w:p w14:paraId="56A18721"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BST HR Coordinator</w:t>
            </w:r>
          </w:p>
          <w:p w14:paraId="0DC9E12C"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BST HR Senior Manager</w:t>
            </w:r>
          </w:p>
          <w:p w14:paraId="14D002D8"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Business Management Director</w:t>
            </w:r>
          </w:p>
          <w:p w14:paraId="0B09D23E"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Commercial Director</w:t>
            </w:r>
          </w:p>
          <w:p w14:paraId="12D349BA"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DAS Staffing and Talent Coordinator</w:t>
            </w:r>
          </w:p>
          <w:p w14:paraId="4EC016B2" w14:textId="077D5583"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WESA </w:t>
            </w:r>
            <w:proofErr w:type="spellStart"/>
            <w:r w:rsidRPr="00594DC9">
              <w:rPr>
                <w:rFonts w:ascii="Century Gothic" w:hAnsi="Century Gothic"/>
                <w:sz w:val="16"/>
                <w:szCs w:val="16"/>
                <w:lang w:val="en-US"/>
              </w:rPr>
              <w:t>Digital</w:t>
            </w:r>
            <w:r w:rsidR="005F6B7E">
              <w:rPr>
                <w:rFonts w:ascii="Century Gothic" w:hAnsi="Century Gothic"/>
                <w:sz w:val="16"/>
                <w:szCs w:val="16"/>
                <w:lang w:val="en-US"/>
              </w:rPr>
              <w:t>BÔCONSEIL</w:t>
            </w:r>
            <w:proofErr w:type="spellEnd"/>
            <w:r w:rsidRPr="00594DC9">
              <w:rPr>
                <w:rFonts w:ascii="Century Gothic" w:hAnsi="Century Gothic"/>
                <w:sz w:val="16"/>
                <w:szCs w:val="16"/>
                <w:lang w:val="en-US"/>
              </w:rPr>
              <w:t xml:space="preserve"> Junior Recruiter</w:t>
            </w:r>
          </w:p>
          <w:p w14:paraId="3A33985C" w14:textId="17A60F91"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WESA </w:t>
            </w:r>
            <w:proofErr w:type="spellStart"/>
            <w:r w:rsidRPr="00594DC9">
              <w:rPr>
                <w:rFonts w:ascii="Century Gothic" w:hAnsi="Century Gothic"/>
                <w:sz w:val="16"/>
                <w:szCs w:val="16"/>
                <w:lang w:val="en-US"/>
              </w:rPr>
              <w:t>Digital</w:t>
            </w:r>
            <w:r w:rsidR="005F6B7E">
              <w:rPr>
                <w:rFonts w:ascii="Century Gothic" w:hAnsi="Century Gothic"/>
                <w:sz w:val="16"/>
                <w:szCs w:val="16"/>
                <w:lang w:val="en-US"/>
              </w:rPr>
              <w:t>BÔCONSEIL</w:t>
            </w:r>
            <w:proofErr w:type="spellEnd"/>
            <w:r w:rsidRPr="00594DC9">
              <w:rPr>
                <w:rFonts w:ascii="Century Gothic" w:hAnsi="Century Gothic"/>
                <w:sz w:val="16"/>
                <w:szCs w:val="16"/>
                <w:lang w:val="en-US"/>
              </w:rPr>
              <w:t xml:space="preserve"> Recruiter</w:t>
            </w:r>
          </w:p>
          <w:p w14:paraId="6868D843" w14:textId="6D213510"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WESA </w:t>
            </w:r>
            <w:proofErr w:type="spellStart"/>
            <w:r w:rsidRPr="00594DC9">
              <w:rPr>
                <w:rFonts w:ascii="Century Gothic" w:hAnsi="Century Gothic"/>
                <w:sz w:val="16"/>
                <w:szCs w:val="16"/>
                <w:lang w:val="en-US"/>
              </w:rPr>
              <w:t>Digital</w:t>
            </w:r>
            <w:r w:rsidR="005F6B7E">
              <w:rPr>
                <w:rFonts w:ascii="Century Gothic" w:hAnsi="Century Gothic"/>
                <w:sz w:val="16"/>
                <w:szCs w:val="16"/>
                <w:lang w:val="en-US"/>
              </w:rPr>
              <w:t>BÔCONSEIL</w:t>
            </w:r>
            <w:proofErr w:type="spellEnd"/>
            <w:r w:rsidRPr="00594DC9">
              <w:rPr>
                <w:rFonts w:ascii="Century Gothic" w:hAnsi="Century Gothic"/>
                <w:sz w:val="16"/>
                <w:szCs w:val="16"/>
                <w:lang w:val="en-US"/>
              </w:rPr>
              <w:t xml:space="preserve"> Recruitment Lead</w:t>
            </w:r>
          </w:p>
          <w:p w14:paraId="193D7030" w14:textId="75DDA321"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WESA </w:t>
            </w:r>
            <w:proofErr w:type="spellStart"/>
            <w:r w:rsidRPr="00594DC9">
              <w:rPr>
                <w:rFonts w:ascii="Century Gothic" w:hAnsi="Century Gothic"/>
                <w:sz w:val="16"/>
                <w:szCs w:val="16"/>
                <w:lang w:val="en-US"/>
              </w:rPr>
              <w:t>Digital</w:t>
            </w:r>
            <w:r w:rsidR="005F6B7E">
              <w:rPr>
                <w:rFonts w:ascii="Century Gothic" w:hAnsi="Century Gothic"/>
                <w:sz w:val="16"/>
                <w:szCs w:val="16"/>
                <w:lang w:val="en-US"/>
              </w:rPr>
              <w:t>BÔCONSEIL</w:t>
            </w:r>
            <w:proofErr w:type="spellEnd"/>
            <w:r w:rsidRPr="00594DC9">
              <w:rPr>
                <w:rFonts w:ascii="Century Gothic" w:hAnsi="Century Gothic"/>
                <w:sz w:val="16"/>
                <w:szCs w:val="16"/>
                <w:lang w:val="en-US"/>
              </w:rPr>
              <w:t xml:space="preserve"> Recruitment manager</w:t>
            </w:r>
          </w:p>
          <w:p w14:paraId="65059FDA" w14:textId="635FB471"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 xml:space="preserve">WESA </w:t>
            </w:r>
            <w:proofErr w:type="spellStart"/>
            <w:r w:rsidRPr="00594DC9">
              <w:rPr>
                <w:rFonts w:ascii="Century Gothic" w:hAnsi="Century Gothic"/>
                <w:sz w:val="16"/>
                <w:szCs w:val="16"/>
                <w:lang w:val="en-US"/>
              </w:rPr>
              <w:t>Digital</w:t>
            </w:r>
            <w:r w:rsidR="005F6B7E">
              <w:rPr>
                <w:rFonts w:ascii="Century Gothic" w:hAnsi="Century Gothic"/>
                <w:sz w:val="16"/>
                <w:szCs w:val="16"/>
                <w:lang w:val="en-US"/>
              </w:rPr>
              <w:t>BÔCONSEIL</w:t>
            </w:r>
            <w:proofErr w:type="spellEnd"/>
            <w:r w:rsidRPr="00594DC9">
              <w:rPr>
                <w:rFonts w:ascii="Century Gothic" w:hAnsi="Century Gothic"/>
                <w:sz w:val="16"/>
                <w:szCs w:val="16"/>
                <w:lang w:val="en-US"/>
              </w:rPr>
              <w:t xml:space="preserve"> Senior Recruiter</w:t>
            </w:r>
          </w:p>
          <w:p w14:paraId="23D253CD"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Practice Area Lead Recruiter</w:t>
            </w:r>
          </w:p>
          <w:p w14:paraId="56E59EA3" w14:textId="77777777"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Senior Analyst</w:t>
            </w:r>
          </w:p>
          <w:p w14:paraId="1AF0ED21" w14:textId="4203B1C6" w:rsidR="00DE307F" w:rsidRPr="00594DC9" w:rsidRDefault="00DE307F" w:rsidP="00DE307F">
            <w:pPr>
              <w:pStyle w:val="Default"/>
              <w:numPr>
                <w:ilvl w:val="0"/>
                <w:numId w:val="52"/>
              </w:numPr>
              <w:rPr>
                <w:rFonts w:ascii="Century Gothic" w:hAnsi="Century Gothic"/>
                <w:sz w:val="16"/>
                <w:szCs w:val="16"/>
                <w:lang w:val="en-US"/>
              </w:rPr>
            </w:pPr>
            <w:r w:rsidRPr="00594DC9">
              <w:rPr>
                <w:rFonts w:ascii="Century Gothic" w:hAnsi="Century Gothic"/>
                <w:sz w:val="16"/>
                <w:szCs w:val="16"/>
                <w:lang w:val="en-US"/>
              </w:rPr>
              <w:t>WESA Talent Acquisition Specialist</w:t>
            </w:r>
          </w:p>
        </w:tc>
      </w:tr>
    </w:tbl>
    <w:p w14:paraId="7D316450" w14:textId="77777777" w:rsidR="00594DC9" w:rsidRDefault="00594DC9" w:rsidP="00C253F1">
      <w:pPr>
        <w:pStyle w:val="Default"/>
        <w:rPr>
          <w:rFonts w:ascii="Century Gothic" w:hAnsi="Century Gothic"/>
          <w:sz w:val="20"/>
          <w:szCs w:val="20"/>
        </w:rPr>
      </w:pPr>
    </w:p>
    <w:p w14:paraId="4E130AF2" w14:textId="6AE2559C" w:rsidR="00C253F1" w:rsidRDefault="00C253F1" w:rsidP="00C253F1">
      <w:pPr>
        <w:pStyle w:val="Default"/>
        <w:rPr>
          <w:rFonts w:ascii="Century Gothic" w:hAnsi="Century Gothic"/>
          <w:sz w:val="20"/>
          <w:szCs w:val="20"/>
        </w:rPr>
      </w:pPr>
      <w:r>
        <w:rPr>
          <w:rFonts w:ascii="Century Gothic" w:hAnsi="Century Gothic"/>
          <w:sz w:val="20"/>
          <w:szCs w:val="20"/>
        </w:rPr>
        <w:t>Les évolutions de cette liste de catégories d’emploi seront partagées annuellement en Commission de suivi.</w:t>
      </w:r>
    </w:p>
    <w:p w14:paraId="1C9D9D1B" w14:textId="77777777" w:rsidR="00B94E47" w:rsidRDefault="00B94E47" w:rsidP="00C253F1">
      <w:pPr>
        <w:pStyle w:val="Default"/>
        <w:rPr>
          <w:rFonts w:ascii="Century Gothic" w:hAnsi="Century Gothic"/>
          <w:sz w:val="20"/>
          <w:szCs w:val="20"/>
        </w:rPr>
      </w:pPr>
    </w:p>
    <w:p w14:paraId="5E946A25" w14:textId="77777777" w:rsidR="003136A6" w:rsidRDefault="003136A6">
      <w:pPr>
        <w:rPr>
          <w:rFonts w:ascii="Century Gothic" w:hAnsi="Century Gothic" w:cs="Calibri"/>
          <w:b/>
          <w:bCs/>
          <w:iCs/>
          <w:color w:val="000000"/>
          <w:sz w:val="20"/>
          <w:szCs w:val="20"/>
        </w:rPr>
      </w:pPr>
      <w:r>
        <w:rPr>
          <w:rFonts w:ascii="Century Gothic" w:hAnsi="Century Gothic" w:cs="Calibri"/>
          <w:b/>
          <w:bCs/>
          <w:iCs/>
          <w:color w:val="000000"/>
          <w:sz w:val="20"/>
          <w:szCs w:val="20"/>
        </w:rPr>
        <w:br w:type="page"/>
      </w:r>
    </w:p>
    <w:p w14:paraId="7A185161" w14:textId="51FC7EAC" w:rsidR="00C253F1" w:rsidRDefault="00C253F1" w:rsidP="0068419F">
      <w:pPr>
        <w:spacing w:after="0" w:line="240" w:lineRule="auto"/>
        <w:jc w:val="both"/>
        <w:rPr>
          <w:rFonts w:ascii="Century Gothic" w:hAnsi="Century Gothic" w:cs="Calibri"/>
          <w:b/>
          <w:bCs/>
          <w:iCs/>
          <w:color w:val="000000"/>
          <w:sz w:val="20"/>
          <w:szCs w:val="20"/>
        </w:rPr>
      </w:pPr>
      <w:r w:rsidRPr="00594DC9">
        <w:rPr>
          <w:rFonts w:ascii="Century Gothic" w:hAnsi="Century Gothic" w:cs="Calibri"/>
          <w:b/>
          <w:bCs/>
          <w:iCs/>
          <w:color w:val="000000"/>
          <w:sz w:val="20"/>
          <w:szCs w:val="20"/>
        </w:rPr>
        <w:lastRenderedPageBreak/>
        <w:t xml:space="preserve">ANNEXES 2 </w:t>
      </w:r>
      <w:r>
        <w:rPr>
          <w:rFonts w:ascii="Century Gothic" w:hAnsi="Century Gothic" w:cs="Calibri"/>
          <w:b/>
          <w:bCs/>
          <w:iCs/>
          <w:color w:val="000000"/>
          <w:sz w:val="20"/>
          <w:szCs w:val="20"/>
        </w:rPr>
        <w:t>–</w:t>
      </w:r>
      <w:r w:rsidRPr="00594DC9">
        <w:rPr>
          <w:rFonts w:ascii="Century Gothic" w:hAnsi="Century Gothic" w:cs="Calibri"/>
          <w:b/>
          <w:bCs/>
          <w:iCs/>
          <w:color w:val="000000"/>
          <w:sz w:val="20"/>
          <w:szCs w:val="20"/>
        </w:rPr>
        <w:t xml:space="preserve"> </w:t>
      </w:r>
      <w:r>
        <w:rPr>
          <w:rFonts w:ascii="Century Gothic" w:hAnsi="Century Gothic" w:cs="Calibri"/>
          <w:b/>
          <w:bCs/>
          <w:iCs/>
          <w:color w:val="000000"/>
          <w:sz w:val="20"/>
          <w:szCs w:val="20"/>
        </w:rPr>
        <w:t xml:space="preserve">Liste des </w:t>
      </w:r>
      <w:r w:rsidR="00286FA5">
        <w:rPr>
          <w:rFonts w:ascii="Century Gothic" w:hAnsi="Century Gothic" w:cs="Calibri"/>
          <w:b/>
          <w:bCs/>
          <w:iCs/>
          <w:color w:val="000000"/>
          <w:sz w:val="20"/>
          <w:szCs w:val="20"/>
        </w:rPr>
        <w:t>catégories d’emploi éligibles</w:t>
      </w:r>
      <w:r>
        <w:rPr>
          <w:rFonts w:ascii="Century Gothic" w:hAnsi="Century Gothic" w:cs="Calibri"/>
          <w:b/>
          <w:bCs/>
          <w:iCs/>
          <w:color w:val="000000"/>
          <w:sz w:val="20"/>
          <w:szCs w:val="20"/>
        </w:rPr>
        <w:t xml:space="preserve"> au congé de mobilité</w:t>
      </w:r>
    </w:p>
    <w:p w14:paraId="4A9EFFD7" w14:textId="77777777" w:rsidR="00B94E47" w:rsidRPr="00594DC9" w:rsidRDefault="00B94E47" w:rsidP="000943FB">
      <w:pPr>
        <w:keepNext/>
        <w:jc w:val="both"/>
        <w:rPr>
          <w:rFonts w:ascii="Century Gothic" w:hAnsi="Century Gothic" w:cs="Calibri"/>
          <w:b/>
          <w:bCs/>
          <w:color w:val="000000"/>
          <w:sz w:val="20"/>
          <w:szCs w:val="20"/>
        </w:rPr>
      </w:pPr>
    </w:p>
    <w:p w14:paraId="6D1D85EC" w14:textId="3473B363" w:rsidR="000943FB" w:rsidRPr="00A07D59" w:rsidRDefault="000943FB" w:rsidP="000943FB">
      <w:pPr>
        <w:keepNext/>
        <w:jc w:val="both"/>
        <w:rPr>
          <w:rFonts w:ascii="Century Gothic" w:hAnsi="Century Gothic" w:cs="Calibri"/>
          <w:b/>
          <w:bCs/>
          <w:color w:val="000000"/>
          <w:sz w:val="20"/>
          <w:szCs w:val="20"/>
        </w:rPr>
      </w:pPr>
      <w:r w:rsidRPr="00A07D59">
        <w:rPr>
          <w:rFonts w:ascii="Century Gothic" w:hAnsi="Century Gothic" w:cs="Calibri"/>
          <w:b/>
          <w:bCs/>
          <w:color w:val="000000"/>
          <w:sz w:val="20"/>
          <w:szCs w:val="20"/>
        </w:rPr>
        <w:t>Directeurs</w:t>
      </w:r>
      <w:r w:rsidR="001C5B10">
        <w:rPr>
          <w:rFonts w:ascii="Century Gothic" w:hAnsi="Century Gothic" w:cs="Calibri"/>
          <w:b/>
          <w:bCs/>
          <w:color w:val="000000"/>
          <w:sz w:val="20"/>
          <w:szCs w:val="20"/>
        </w:rPr>
        <w:t>/</w:t>
      </w:r>
      <w:r w:rsidRPr="00A07D59">
        <w:rPr>
          <w:rFonts w:ascii="Century Gothic" w:hAnsi="Century Gothic" w:cs="Calibri"/>
          <w:b/>
          <w:bCs/>
          <w:color w:val="000000"/>
          <w:sz w:val="20"/>
          <w:szCs w:val="20"/>
        </w:rPr>
        <w:t>Managers</w:t>
      </w:r>
      <w:r w:rsidR="00A07D59" w:rsidRPr="00A07D59">
        <w:rPr>
          <w:rFonts w:ascii="Century Gothic" w:hAnsi="Century Gothic" w:cs="Calibri"/>
          <w:b/>
          <w:bCs/>
          <w:color w:val="000000"/>
          <w:sz w:val="20"/>
          <w:szCs w:val="20"/>
        </w:rPr>
        <w:t xml:space="preserve"> activité d</w:t>
      </w:r>
      <w:r w:rsidR="00A07D59">
        <w:rPr>
          <w:rFonts w:ascii="Century Gothic" w:hAnsi="Century Gothic" w:cs="Calibri"/>
          <w:b/>
          <w:bCs/>
          <w:color w:val="000000"/>
          <w:sz w:val="20"/>
          <w:szCs w:val="20"/>
        </w:rPr>
        <w:t>e conseil</w:t>
      </w:r>
    </w:p>
    <w:p w14:paraId="39ECD79D"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Associate Director</w:t>
      </w:r>
    </w:p>
    <w:p w14:paraId="4E18652C"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Associate Director of Strategy</w:t>
      </w:r>
    </w:p>
    <w:p w14:paraId="18EE303D"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Director of Strategy</w:t>
      </w:r>
    </w:p>
    <w:p w14:paraId="04BD532E"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Distinguished Leader</w:t>
      </w:r>
    </w:p>
    <w:p w14:paraId="6E2CB5F8" w14:textId="77777777" w:rsidR="00DE307F" w:rsidRDefault="00DE307F" w:rsidP="00DE307F">
      <w:pPr>
        <w:pStyle w:val="Paragraphedeliste"/>
        <w:keepNext/>
        <w:numPr>
          <w:ilvl w:val="0"/>
          <w:numId w:val="5"/>
        </w:numPr>
        <w:rPr>
          <w:rFonts w:ascii="Century Gothic" w:hAnsi="Century Gothic" w:cs="Calibri"/>
          <w:color w:val="000000"/>
          <w:sz w:val="20"/>
          <w:szCs w:val="20"/>
          <w:lang w:val="en-US"/>
        </w:rPr>
      </w:pPr>
      <w:r>
        <w:rPr>
          <w:rFonts w:ascii="Century Gothic" w:hAnsi="Century Gothic" w:cs="Calibri"/>
          <w:color w:val="000000"/>
          <w:sz w:val="20"/>
          <w:szCs w:val="20"/>
          <w:lang w:val="en-US"/>
        </w:rPr>
        <w:t>Lead</w:t>
      </w:r>
    </w:p>
    <w:p w14:paraId="444DD604" w14:textId="77777777" w:rsidR="00DE307F" w:rsidRDefault="00DE307F" w:rsidP="00DE307F">
      <w:pPr>
        <w:pStyle w:val="Paragraphedeliste"/>
        <w:keepNext/>
        <w:numPr>
          <w:ilvl w:val="0"/>
          <w:numId w:val="5"/>
        </w:numPr>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Lead Data Scientist</w:t>
      </w:r>
    </w:p>
    <w:p w14:paraId="16001EE6"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Partner</w:t>
      </w:r>
    </w:p>
    <w:p w14:paraId="1DAE0C16"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Partner and Associate Director</w:t>
      </w:r>
    </w:p>
    <w:p w14:paraId="39127A1D" w14:textId="77777777" w:rsidR="00DE307F"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Partner and Director</w:t>
      </w:r>
    </w:p>
    <w:p w14:paraId="14E38760"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Pr>
          <w:rFonts w:ascii="Century Gothic" w:hAnsi="Century Gothic" w:cs="Calibri"/>
          <w:color w:val="000000"/>
          <w:sz w:val="20"/>
          <w:szCs w:val="20"/>
          <w:lang w:val="en-US"/>
        </w:rPr>
        <w:t>Partner and VP</w:t>
      </w:r>
    </w:p>
    <w:p w14:paraId="77CD235F"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Principal</w:t>
      </w:r>
    </w:p>
    <w:p w14:paraId="13D2E7E1"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Project Leader</w:t>
      </w:r>
    </w:p>
    <w:p w14:paraId="1D1659AA" w14:textId="77777777" w:rsidR="00DE307F" w:rsidRPr="00EE2566"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EE2566">
        <w:rPr>
          <w:rFonts w:ascii="Century Gothic" w:hAnsi="Century Gothic" w:cs="Calibri"/>
          <w:color w:val="000000"/>
          <w:sz w:val="20"/>
          <w:szCs w:val="20"/>
          <w:lang w:val="en-US"/>
        </w:rPr>
        <w:t>Senior Director of Strategy</w:t>
      </w:r>
    </w:p>
    <w:p w14:paraId="7D7A87B3" w14:textId="61E4A80B" w:rsidR="00DE307F" w:rsidRPr="00594DC9" w:rsidRDefault="00DE307F" w:rsidP="00DE307F">
      <w:pPr>
        <w:pStyle w:val="Paragraphedeliste"/>
        <w:keepNext/>
        <w:numPr>
          <w:ilvl w:val="0"/>
          <w:numId w:val="5"/>
        </w:numPr>
        <w:spacing w:after="0" w:line="240" w:lineRule="auto"/>
        <w:jc w:val="both"/>
        <w:rPr>
          <w:rFonts w:ascii="Century Gothic" w:hAnsi="Century Gothic" w:cs="Calibri"/>
          <w:b/>
          <w:bCs/>
          <w:iCs/>
          <w:color w:val="000000"/>
          <w:sz w:val="20"/>
          <w:szCs w:val="20"/>
        </w:rPr>
      </w:pPr>
      <w:proofErr w:type="spellStart"/>
      <w:r w:rsidRPr="000943FB">
        <w:rPr>
          <w:rFonts w:ascii="Century Gothic" w:hAnsi="Century Gothic" w:cs="Calibri"/>
          <w:color w:val="000000"/>
          <w:sz w:val="20"/>
          <w:szCs w:val="20"/>
          <w:lang w:val="en-US"/>
        </w:rPr>
        <w:t>Special</w:t>
      </w:r>
      <w:r w:rsidR="00331EF4">
        <w:rPr>
          <w:rFonts w:ascii="Century Gothic" w:hAnsi="Century Gothic" w:cs="Calibri"/>
          <w:color w:val="000000"/>
          <w:sz w:val="20"/>
          <w:szCs w:val="20"/>
          <w:lang w:val="en-US"/>
        </w:rPr>
        <w:t>i</w:t>
      </w:r>
      <w:r w:rsidRPr="000943FB">
        <w:rPr>
          <w:rFonts w:ascii="Century Gothic" w:hAnsi="Century Gothic" w:cs="Calibri"/>
          <w:color w:val="000000"/>
          <w:sz w:val="20"/>
          <w:szCs w:val="20"/>
          <w:lang w:val="en-US"/>
        </w:rPr>
        <w:t>ty</w:t>
      </w:r>
      <w:proofErr w:type="spellEnd"/>
      <w:r w:rsidRPr="000943FB">
        <w:rPr>
          <w:rFonts w:ascii="Century Gothic" w:hAnsi="Century Gothic" w:cs="Calibri"/>
          <w:color w:val="000000"/>
          <w:sz w:val="20"/>
          <w:szCs w:val="20"/>
          <w:lang w:val="en-US"/>
        </w:rPr>
        <w:t xml:space="preserve"> Level 3</w:t>
      </w:r>
    </w:p>
    <w:p w14:paraId="60B4E007" w14:textId="1C0F9ADF" w:rsidR="00DE307F" w:rsidRPr="00594DC9" w:rsidRDefault="00DE307F" w:rsidP="00DE307F">
      <w:pPr>
        <w:pStyle w:val="Paragraphedeliste"/>
        <w:keepNext/>
        <w:numPr>
          <w:ilvl w:val="0"/>
          <w:numId w:val="5"/>
        </w:numPr>
        <w:spacing w:after="0" w:line="240" w:lineRule="auto"/>
        <w:jc w:val="both"/>
        <w:rPr>
          <w:rFonts w:ascii="Century Gothic" w:hAnsi="Century Gothic" w:cs="Calibri"/>
          <w:b/>
          <w:bCs/>
          <w:iCs/>
          <w:color w:val="000000"/>
          <w:sz w:val="20"/>
          <w:szCs w:val="20"/>
        </w:rPr>
      </w:pPr>
      <w:proofErr w:type="spellStart"/>
      <w:r w:rsidRPr="000943FB">
        <w:rPr>
          <w:rFonts w:ascii="Century Gothic" w:hAnsi="Century Gothic" w:cs="Calibri"/>
          <w:color w:val="000000"/>
          <w:sz w:val="20"/>
          <w:szCs w:val="20"/>
          <w:lang w:val="en-US"/>
        </w:rPr>
        <w:t>Special</w:t>
      </w:r>
      <w:r w:rsidR="00331EF4">
        <w:rPr>
          <w:rFonts w:ascii="Century Gothic" w:hAnsi="Century Gothic" w:cs="Calibri"/>
          <w:color w:val="000000"/>
          <w:sz w:val="20"/>
          <w:szCs w:val="20"/>
          <w:lang w:val="en-US"/>
        </w:rPr>
        <w:t>i</w:t>
      </w:r>
      <w:r w:rsidRPr="000943FB">
        <w:rPr>
          <w:rFonts w:ascii="Century Gothic" w:hAnsi="Century Gothic" w:cs="Calibri"/>
          <w:color w:val="000000"/>
          <w:sz w:val="20"/>
          <w:szCs w:val="20"/>
          <w:lang w:val="en-US"/>
        </w:rPr>
        <w:t>ty</w:t>
      </w:r>
      <w:proofErr w:type="spellEnd"/>
      <w:r w:rsidRPr="000943FB">
        <w:rPr>
          <w:rFonts w:ascii="Century Gothic" w:hAnsi="Century Gothic" w:cs="Calibri"/>
          <w:color w:val="000000"/>
          <w:sz w:val="20"/>
          <w:szCs w:val="20"/>
          <w:lang w:val="en-US"/>
        </w:rPr>
        <w:t xml:space="preserve"> Level 4</w:t>
      </w:r>
    </w:p>
    <w:p w14:paraId="648C12B6" w14:textId="77777777" w:rsidR="000943FB" w:rsidRPr="00594DC9" w:rsidRDefault="000943FB" w:rsidP="00594DC9">
      <w:pPr>
        <w:keepNext/>
        <w:spacing w:after="0" w:line="240" w:lineRule="auto"/>
        <w:jc w:val="both"/>
        <w:rPr>
          <w:rFonts w:ascii="Century Gothic" w:hAnsi="Century Gothic" w:cs="Calibri"/>
          <w:b/>
          <w:bCs/>
          <w:iCs/>
          <w:color w:val="000000"/>
          <w:sz w:val="20"/>
          <w:szCs w:val="20"/>
        </w:rPr>
      </w:pPr>
    </w:p>
    <w:p w14:paraId="7391FF1E" w14:textId="6ABF7C2A" w:rsidR="000943FB" w:rsidRDefault="000943FB" w:rsidP="000943FB">
      <w:pPr>
        <w:keepNext/>
        <w:jc w:val="both"/>
        <w:rPr>
          <w:rFonts w:ascii="Century Gothic" w:hAnsi="Century Gothic" w:cs="Calibri"/>
          <w:b/>
          <w:bCs/>
          <w:color w:val="000000"/>
          <w:sz w:val="20"/>
          <w:szCs w:val="20"/>
        </w:rPr>
      </w:pPr>
      <w:r>
        <w:rPr>
          <w:rFonts w:ascii="Century Gothic" w:hAnsi="Century Gothic" w:cs="Calibri"/>
          <w:b/>
          <w:bCs/>
          <w:color w:val="000000"/>
          <w:sz w:val="20"/>
          <w:szCs w:val="20"/>
        </w:rPr>
        <w:t>Autres collaborateurs</w:t>
      </w:r>
      <w:r w:rsidR="00A07D59" w:rsidRPr="00A07D59">
        <w:rPr>
          <w:rFonts w:ascii="Century Gothic" w:hAnsi="Century Gothic" w:cs="Calibri"/>
          <w:b/>
          <w:bCs/>
          <w:color w:val="000000"/>
          <w:sz w:val="20"/>
          <w:szCs w:val="20"/>
        </w:rPr>
        <w:t xml:space="preserve"> activité d</w:t>
      </w:r>
      <w:r w:rsidR="00A07D59">
        <w:rPr>
          <w:rFonts w:ascii="Century Gothic" w:hAnsi="Century Gothic" w:cs="Calibri"/>
          <w:b/>
          <w:bCs/>
          <w:color w:val="000000"/>
          <w:sz w:val="20"/>
          <w:szCs w:val="20"/>
        </w:rPr>
        <w:t>e conseil</w:t>
      </w:r>
    </w:p>
    <w:p w14:paraId="45B249A1" w14:textId="77777777"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594DC9">
        <w:rPr>
          <w:rFonts w:ascii="Century Gothic" w:hAnsi="Century Gothic" w:cs="Calibri"/>
          <w:color w:val="000000"/>
          <w:sz w:val="20"/>
          <w:szCs w:val="20"/>
          <w:lang w:val="en-US"/>
        </w:rPr>
        <w:t>Associate</w:t>
      </w:r>
    </w:p>
    <w:p w14:paraId="63BF6DF1" w14:textId="77777777"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Pr>
          <w:rFonts w:ascii="Century Gothic" w:hAnsi="Century Gothic" w:cs="Calibri"/>
          <w:color w:val="000000"/>
          <w:sz w:val="20"/>
          <w:szCs w:val="20"/>
          <w:lang w:val="en-US"/>
        </w:rPr>
        <w:t>C</w:t>
      </w:r>
      <w:r w:rsidRPr="00594DC9">
        <w:rPr>
          <w:rFonts w:ascii="Century Gothic" w:hAnsi="Century Gothic" w:cs="Calibri"/>
          <w:color w:val="000000"/>
          <w:sz w:val="20"/>
          <w:szCs w:val="20"/>
          <w:lang w:val="en-US"/>
        </w:rPr>
        <w:t>onsultant</w:t>
      </w:r>
    </w:p>
    <w:p w14:paraId="41E9A931" w14:textId="77777777"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594DC9">
        <w:rPr>
          <w:rFonts w:ascii="Century Gothic" w:hAnsi="Century Gothic" w:cs="Calibri"/>
          <w:color w:val="000000"/>
          <w:sz w:val="20"/>
          <w:szCs w:val="20"/>
          <w:lang w:val="en-US"/>
        </w:rPr>
        <w:t>Data Scientist</w:t>
      </w:r>
    </w:p>
    <w:p w14:paraId="3C0C9332" w14:textId="77777777"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594DC9">
        <w:rPr>
          <w:rFonts w:ascii="Century Gothic" w:hAnsi="Century Gothic" w:cs="Calibri"/>
          <w:color w:val="000000"/>
          <w:sz w:val="20"/>
          <w:szCs w:val="20"/>
          <w:lang w:val="en-US"/>
        </w:rPr>
        <w:t>Senior Associate</w:t>
      </w:r>
    </w:p>
    <w:p w14:paraId="4977A933" w14:textId="77777777"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594DC9">
        <w:rPr>
          <w:rFonts w:ascii="Century Gothic" w:hAnsi="Century Gothic" w:cs="Calibri"/>
          <w:color w:val="000000"/>
          <w:sz w:val="20"/>
          <w:szCs w:val="20"/>
          <w:lang w:val="en-US"/>
        </w:rPr>
        <w:t>Senior Data Scientist</w:t>
      </w:r>
    </w:p>
    <w:p w14:paraId="297ADB0F" w14:textId="18CBCA16" w:rsidR="008C47D7" w:rsidRDefault="00DE307F" w:rsidP="008C47D7">
      <w:pPr>
        <w:pStyle w:val="Paragraphedeliste"/>
        <w:keepNext/>
        <w:numPr>
          <w:ilvl w:val="0"/>
          <w:numId w:val="5"/>
        </w:numPr>
        <w:spacing w:after="0" w:line="240" w:lineRule="auto"/>
        <w:rPr>
          <w:rFonts w:ascii="Century Gothic" w:hAnsi="Century Gothic" w:cs="Calibri"/>
          <w:color w:val="000000"/>
          <w:sz w:val="20"/>
          <w:szCs w:val="20"/>
          <w:lang w:val="en-US"/>
        </w:rPr>
      </w:pPr>
      <w:r w:rsidRPr="00594DC9">
        <w:rPr>
          <w:rFonts w:ascii="Century Gothic" w:hAnsi="Century Gothic" w:cs="Calibri"/>
          <w:color w:val="000000"/>
          <w:sz w:val="20"/>
          <w:szCs w:val="20"/>
          <w:lang w:val="en-US"/>
        </w:rPr>
        <w:t>Senior Strategist</w:t>
      </w:r>
    </w:p>
    <w:p w14:paraId="1991E37B" w14:textId="33137D3A"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proofErr w:type="spellStart"/>
      <w:r w:rsidRPr="00594DC9">
        <w:rPr>
          <w:rFonts w:ascii="Century Gothic" w:hAnsi="Century Gothic" w:cs="Calibri"/>
          <w:color w:val="000000"/>
          <w:sz w:val="20"/>
          <w:szCs w:val="20"/>
          <w:lang w:val="en-US"/>
        </w:rPr>
        <w:t>Special</w:t>
      </w:r>
      <w:r w:rsidR="00331EF4">
        <w:rPr>
          <w:rFonts w:ascii="Century Gothic" w:hAnsi="Century Gothic" w:cs="Calibri"/>
          <w:color w:val="000000"/>
          <w:sz w:val="20"/>
          <w:szCs w:val="20"/>
          <w:lang w:val="en-US"/>
        </w:rPr>
        <w:t>i</w:t>
      </w:r>
      <w:r w:rsidRPr="00594DC9">
        <w:rPr>
          <w:rFonts w:ascii="Century Gothic" w:hAnsi="Century Gothic" w:cs="Calibri"/>
          <w:color w:val="000000"/>
          <w:sz w:val="20"/>
          <w:szCs w:val="20"/>
          <w:lang w:val="en-US"/>
        </w:rPr>
        <w:t>ty</w:t>
      </w:r>
      <w:proofErr w:type="spellEnd"/>
      <w:r w:rsidRPr="00594DC9">
        <w:rPr>
          <w:rFonts w:ascii="Century Gothic" w:hAnsi="Century Gothic" w:cs="Calibri"/>
          <w:color w:val="000000"/>
          <w:sz w:val="20"/>
          <w:szCs w:val="20"/>
          <w:lang w:val="en-US"/>
        </w:rPr>
        <w:t xml:space="preserve"> Level 1</w:t>
      </w:r>
    </w:p>
    <w:p w14:paraId="0CD0939E" w14:textId="0DB7DEA2"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proofErr w:type="spellStart"/>
      <w:r w:rsidRPr="00594DC9">
        <w:rPr>
          <w:rFonts w:ascii="Century Gothic" w:hAnsi="Century Gothic" w:cs="Calibri"/>
          <w:color w:val="000000"/>
          <w:sz w:val="20"/>
          <w:szCs w:val="20"/>
          <w:lang w:val="en-US"/>
        </w:rPr>
        <w:t>Special</w:t>
      </w:r>
      <w:r w:rsidR="00331EF4">
        <w:rPr>
          <w:rFonts w:ascii="Century Gothic" w:hAnsi="Century Gothic" w:cs="Calibri"/>
          <w:color w:val="000000"/>
          <w:sz w:val="20"/>
          <w:szCs w:val="20"/>
          <w:lang w:val="en-US"/>
        </w:rPr>
        <w:t>i</w:t>
      </w:r>
      <w:r w:rsidRPr="00594DC9">
        <w:rPr>
          <w:rFonts w:ascii="Century Gothic" w:hAnsi="Century Gothic" w:cs="Calibri"/>
          <w:color w:val="000000"/>
          <w:sz w:val="20"/>
          <w:szCs w:val="20"/>
          <w:lang w:val="en-US"/>
        </w:rPr>
        <w:t>ty</w:t>
      </w:r>
      <w:proofErr w:type="spellEnd"/>
      <w:r w:rsidRPr="00594DC9">
        <w:rPr>
          <w:rFonts w:ascii="Century Gothic" w:hAnsi="Century Gothic" w:cs="Calibri"/>
          <w:color w:val="000000"/>
          <w:sz w:val="20"/>
          <w:szCs w:val="20"/>
          <w:lang w:val="en-US"/>
        </w:rPr>
        <w:t xml:space="preserve"> Level 2</w:t>
      </w:r>
    </w:p>
    <w:p w14:paraId="38BBD523" w14:textId="77777777" w:rsidR="00DE307F" w:rsidRPr="00594DC9" w:rsidRDefault="00DE307F" w:rsidP="00DE307F">
      <w:pPr>
        <w:pStyle w:val="Paragraphedeliste"/>
        <w:keepNext/>
        <w:numPr>
          <w:ilvl w:val="0"/>
          <w:numId w:val="5"/>
        </w:numPr>
        <w:spacing w:after="0" w:line="240" w:lineRule="auto"/>
        <w:rPr>
          <w:rFonts w:ascii="Century Gothic" w:hAnsi="Century Gothic" w:cs="Calibri"/>
          <w:color w:val="000000"/>
          <w:sz w:val="20"/>
          <w:szCs w:val="20"/>
          <w:lang w:val="en-US"/>
        </w:rPr>
      </w:pPr>
      <w:r w:rsidRPr="00594DC9">
        <w:rPr>
          <w:rFonts w:ascii="Century Gothic" w:hAnsi="Century Gothic" w:cs="Calibri"/>
          <w:color w:val="000000"/>
          <w:sz w:val="20"/>
          <w:szCs w:val="20"/>
          <w:lang w:val="en-US"/>
        </w:rPr>
        <w:t>Strategist</w:t>
      </w:r>
    </w:p>
    <w:p w14:paraId="02F33D1B" w14:textId="77777777" w:rsidR="000C7582" w:rsidRDefault="000C7582">
      <w:pPr>
        <w:rPr>
          <w:rFonts w:ascii="Century Gothic" w:hAnsi="Century Gothic" w:cs="Calibri"/>
          <w:b/>
          <w:bCs/>
          <w:iCs/>
          <w:color w:val="000000"/>
          <w:sz w:val="20"/>
          <w:szCs w:val="20"/>
        </w:rPr>
      </w:pPr>
      <w:r>
        <w:rPr>
          <w:rFonts w:ascii="Century Gothic" w:hAnsi="Century Gothic" w:cs="Calibri"/>
          <w:b/>
          <w:bCs/>
          <w:iCs/>
          <w:color w:val="000000"/>
          <w:sz w:val="20"/>
          <w:szCs w:val="20"/>
        </w:rPr>
        <w:br w:type="page"/>
      </w:r>
    </w:p>
    <w:bookmarkEnd w:id="71"/>
    <w:p w14:paraId="4BCD9380" w14:textId="4B1B0902" w:rsidR="00C253F1" w:rsidRDefault="00C253F1" w:rsidP="0068419F">
      <w:pPr>
        <w:spacing w:after="0" w:line="240" w:lineRule="auto"/>
        <w:jc w:val="both"/>
        <w:rPr>
          <w:rFonts w:ascii="Century Gothic" w:hAnsi="Century Gothic" w:cs="Calibri"/>
          <w:b/>
          <w:bCs/>
          <w:iCs/>
          <w:color w:val="000000"/>
          <w:sz w:val="20"/>
          <w:szCs w:val="20"/>
        </w:rPr>
      </w:pPr>
      <w:r w:rsidRPr="007A662E">
        <w:rPr>
          <w:rFonts w:ascii="Century Gothic" w:hAnsi="Century Gothic" w:cs="Calibri"/>
          <w:b/>
          <w:bCs/>
          <w:iCs/>
          <w:color w:val="000000"/>
          <w:sz w:val="20"/>
          <w:szCs w:val="20"/>
        </w:rPr>
        <w:lastRenderedPageBreak/>
        <w:t xml:space="preserve">ANNEXES </w:t>
      </w:r>
      <w:r>
        <w:rPr>
          <w:rFonts w:ascii="Century Gothic" w:hAnsi="Century Gothic" w:cs="Calibri"/>
          <w:b/>
          <w:bCs/>
          <w:iCs/>
          <w:color w:val="000000"/>
          <w:sz w:val="20"/>
          <w:szCs w:val="20"/>
        </w:rPr>
        <w:t xml:space="preserve">3 – MODELE DE CONVENTION DE RUPTURE </w:t>
      </w:r>
      <w:r w:rsidR="000B7C98">
        <w:rPr>
          <w:rFonts w:ascii="Century Gothic" w:hAnsi="Century Gothic" w:cs="Calibri"/>
          <w:b/>
          <w:bCs/>
          <w:iCs/>
          <w:color w:val="000000"/>
          <w:sz w:val="20"/>
          <w:szCs w:val="20"/>
        </w:rPr>
        <w:t>D’UN COMMUN ACCORD</w:t>
      </w:r>
    </w:p>
    <w:p w14:paraId="305771B3" w14:textId="4937AA14" w:rsidR="00C253F1" w:rsidRDefault="00C253F1" w:rsidP="0068419F">
      <w:pPr>
        <w:spacing w:after="0" w:line="240" w:lineRule="auto"/>
        <w:jc w:val="both"/>
        <w:rPr>
          <w:rFonts w:ascii="Century Gothic" w:hAnsi="Century Gothic" w:cs="Calibri"/>
          <w:b/>
          <w:bCs/>
          <w:iCs/>
          <w:color w:val="000000"/>
          <w:sz w:val="20"/>
          <w:szCs w:val="20"/>
        </w:rPr>
      </w:pPr>
    </w:p>
    <w:p w14:paraId="3CECB09A" w14:textId="77777777" w:rsidR="00CE1D31" w:rsidRDefault="00CE1D31" w:rsidP="00CE1D31">
      <w:pPr>
        <w:spacing w:after="0" w:line="240" w:lineRule="auto"/>
        <w:jc w:val="center"/>
        <w:rPr>
          <w:rFonts w:ascii="Century Gothic" w:hAnsi="Century Gothic" w:cs="Calibri"/>
          <w:b/>
          <w:bCs/>
          <w:color w:val="000000"/>
          <w:sz w:val="18"/>
          <w:szCs w:val="18"/>
          <w:u w:val="single"/>
        </w:rPr>
      </w:pPr>
    </w:p>
    <w:p w14:paraId="5F3FD8D6" w14:textId="77777777" w:rsidR="00CE1D31" w:rsidRDefault="00CE1D31" w:rsidP="00CE1D31">
      <w:pPr>
        <w:spacing w:after="0" w:line="240" w:lineRule="auto"/>
        <w:jc w:val="both"/>
        <w:rPr>
          <w:rFonts w:ascii="Century Gothic" w:hAnsi="Century Gothic" w:cs="Calibri"/>
          <w:b/>
          <w:bCs/>
          <w:color w:val="000000"/>
          <w:sz w:val="20"/>
          <w:szCs w:val="20"/>
        </w:rPr>
      </w:pPr>
      <w:r>
        <w:rPr>
          <w:rFonts w:ascii="Century Gothic" w:hAnsi="Century Gothic" w:cs="Calibri"/>
          <w:b/>
          <w:bCs/>
          <w:color w:val="000000"/>
          <w:sz w:val="20"/>
          <w:szCs w:val="20"/>
        </w:rPr>
        <w:t xml:space="preserve">Entre les soussignés : </w:t>
      </w:r>
    </w:p>
    <w:p w14:paraId="2F6E823A" w14:textId="77777777" w:rsidR="00CE1D31" w:rsidRDefault="00CE1D31" w:rsidP="00CE1D31">
      <w:pPr>
        <w:spacing w:after="0" w:line="240" w:lineRule="auto"/>
        <w:jc w:val="both"/>
        <w:rPr>
          <w:rFonts w:ascii="Century Gothic" w:hAnsi="Century Gothic" w:cs="Calibri"/>
          <w:b/>
          <w:bCs/>
          <w:color w:val="000000"/>
          <w:sz w:val="20"/>
          <w:szCs w:val="20"/>
        </w:rPr>
      </w:pPr>
    </w:p>
    <w:p w14:paraId="3D86C7E8" w14:textId="2A1AE4D8" w:rsidR="00CE1D31" w:rsidRDefault="00CE1D31" w:rsidP="00CE1D31">
      <w:pPr>
        <w:autoSpaceDE w:val="0"/>
        <w:autoSpaceDN w:val="0"/>
        <w:adjustRightInd w:val="0"/>
        <w:spacing w:after="0" w:line="480" w:lineRule="auto"/>
        <w:jc w:val="both"/>
        <w:rPr>
          <w:rFonts w:ascii="Century Gothic" w:eastAsia="SimSun" w:hAnsi="Century Gothic" w:cs="Calibri"/>
          <w:sz w:val="20"/>
          <w:szCs w:val="20"/>
          <w:lang w:eastAsia="zh-CN"/>
        </w:rPr>
      </w:pPr>
      <w:r>
        <w:rPr>
          <w:rFonts w:ascii="Century Gothic" w:eastAsia="SimSun" w:hAnsi="Century Gothic" w:cs="Calibri"/>
          <w:b/>
          <w:sz w:val="20"/>
          <w:szCs w:val="20"/>
          <w:lang w:eastAsia="zh-CN"/>
        </w:rPr>
        <w:t xml:space="preserve">La Société </w:t>
      </w:r>
      <w:r w:rsidR="00E83CC1" w:rsidRPr="00E83CC1">
        <w:rPr>
          <w:rFonts w:ascii="Century Gothic" w:hAnsi="Century Gothic" w:cs="Arial"/>
          <w:b/>
          <w:bCs/>
          <w:sz w:val="20"/>
          <w:szCs w:val="18"/>
        </w:rPr>
        <w:t>BÔCONSEIL</w:t>
      </w:r>
      <w:r>
        <w:rPr>
          <w:rFonts w:ascii="Century Gothic" w:hAnsi="Century Gothic" w:cstheme="minorHAnsi"/>
          <w:b/>
          <w:sz w:val="20"/>
          <w:szCs w:val="20"/>
        </w:rPr>
        <w:t xml:space="preserve">, </w:t>
      </w:r>
      <w:r>
        <w:rPr>
          <w:rFonts w:ascii="Century Gothic" w:eastAsia="SimSun" w:hAnsi="Century Gothic" w:cs="Calibri"/>
          <w:sz w:val="20"/>
          <w:szCs w:val="20"/>
          <w:lang w:eastAsia="zh-CN"/>
        </w:rPr>
        <w:t xml:space="preserve">société à responsabilité limitée, au capital social de 28 322 740 euros, immatriculée au RCS de Paris </w:t>
      </w:r>
      <w:r>
        <w:rPr>
          <w:rFonts w:ascii="Century Gothic" w:eastAsia="SimSun" w:hAnsi="Century Gothic" w:cs="Calibri"/>
          <w:bCs/>
          <w:sz w:val="20"/>
          <w:szCs w:val="20"/>
          <w:lang w:eastAsia="zh-CN"/>
        </w:rPr>
        <w:t>sous le numéro</w:t>
      </w:r>
      <w:r w:rsidR="00E83CC1">
        <w:rPr>
          <w:rFonts w:ascii="Century Gothic" w:eastAsia="SimSun" w:hAnsi="Century Gothic" w:cs="Calibri"/>
          <w:bCs/>
          <w:sz w:val="20"/>
          <w:szCs w:val="20"/>
          <w:lang w:eastAsia="zh-CN"/>
        </w:rPr>
        <w:t xml:space="preserve"> </w:t>
      </w:r>
      <w:r>
        <w:rPr>
          <w:rFonts w:ascii="Century Gothic" w:eastAsia="SimSun" w:hAnsi="Century Gothic" w:cs="Calibri"/>
          <w:bCs/>
          <w:sz w:val="20"/>
          <w:szCs w:val="20"/>
          <w:lang w:eastAsia="zh-CN"/>
        </w:rPr>
        <w:t>, dont le siège social est situé</w:t>
      </w:r>
      <w:r w:rsidR="00E83CC1">
        <w:rPr>
          <w:rFonts w:ascii="Century Gothic" w:eastAsia="SimSun" w:hAnsi="Century Gothic" w:cs="Calibri"/>
          <w:bCs/>
          <w:sz w:val="20"/>
          <w:szCs w:val="20"/>
          <w:lang w:eastAsia="zh-CN"/>
        </w:rPr>
        <w:t xml:space="preserve"> </w:t>
      </w:r>
      <w:r>
        <w:rPr>
          <w:rFonts w:ascii="Century Gothic" w:eastAsia="SimSun" w:hAnsi="Century Gothic" w:cs="Calibri"/>
          <w:sz w:val="20"/>
          <w:szCs w:val="20"/>
          <w:lang w:eastAsia="zh-CN"/>
        </w:rPr>
        <w:t>, représentée par [</w:t>
      </w:r>
      <w:r w:rsidRPr="000B7C98">
        <w:rPr>
          <w:rFonts w:ascii="Century Gothic" w:eastAsia="SimSun" w:hAnsi="Century Gothic" w:cs="Calibri"/>
          <w:bCs/>
          <w:color w:val="0070C0"/>
          <w:sz w:val="20"/>
          <w:szCs w:val="20"/>
          <w:lang w:eastAsia="zh-CN"/>
        </w:rPr>
        <w:t>Prénom, NOM</w:t>
      </w:r>
      <w:r>
        <w:rPr>
          <w:rFonts w:ascii="Century Gothic" w:eastAsia="SimSun" w:hAnsi="Century Gothic" w:cs="Calibri"/>
          <w:sz w:val="20"/>
          <w:szCs w:val="20"/>
          <w:lang w:eastAsia="zh-CN"/>
        </w:rPr>
        <w:t>], [</w:t>
      </w:r>
      <w:r w:rsidRPr="000B7C98">
        <w:rPr>
          <w:rFonts w:ascii="Century Gothic" w:eastAsia="SimSun" w:hAnsi="Century Gothic" w:cs="Calibri"/>
          <w:bCs/>
          <w:color w:val="0070C0"/>
          <w:sz w:val="20"/>
          <w:szCs w:val="20"/>
          <w:lang w:eastAsia="zh-CN"/>
        </w:rPr>
        <w:t>Qualité</w:t>
      </w:r>
      <w:r>
        <w:rPr>
          <w:rFonts w:ascii="Century Gothic" w:eastAsia="SimSun" w:hAnsi="Century Gothic" w:cs="Calibri"/>
          <w:sz w:val="20"/>
          <w:szCs w:val="20"/>
          <w:lang w:eastAsia="zh-CN"/>
        </w:rPr>
        <w:t xml:space="preserve">], </w:t>
      </w:r>
      <w:r>
        <w:rPr>
          <w:rFonts w:ascii="Century Gothic" w:hAnsi="Century Gothic" w:cs="Calibri"/>
          <w:sz w:val="20"/>
          <w:szCs w:val="20"/>
        </w:rPr>
        <w:t>dûment mandaté(e),</w:t>
      </w:r>
    </w:p>
    <w:p w14:paraId="76AFEB24" w14:textId="77777777" w:rsidR="00CE1D31" w:rsidRDefault="00CE1D31" w:rsidP="00CE1D31">
      <w:pPr>
        <w:spacing w:after="0" w:line="240" w:lineRule="auto"/>
        <w:jc w:val="both"/>
        <w:rPr>
          <w:rFonts w:ascii="Century Gothic" w:hAnsi="Century Gothic" w:cs="Calibri"/>
          <w:b/>
          <w:bCs/>
          <w:color w:val="000000"/>
          <w:sz w:val="20"/>
          <w:szCs w:val="20"/>
        </w:rPr>
      </w:pPr>
    </w:p>
    <w:p w14:paraId="55DCB871" w14:textId="0DF87B2C" w:rsidR="00CE1D31" w:rsidRDefault="00CE1D31" w:rsidP="00CE1D31">
      <w:p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ci-après désignée « </w:t>
      </w:r>
      <w:r w:rsidR="005F6B7E">
        <w:rPr>
          <w:rFonts w:ascii="Century Gothic" w:hAnsi="Century Gothic" w:cs="Arial"/>
          <w:sz w:val="20"/>
          <w:szCs w:val="18"/>
        </w:rPr>
        <w:t>BÔCONSEIL</w:t>
      </w:r>
      <w:r>
        <w:rPr>
          <w:rFonts w:ascii="Century Gothic" w:hAnsi="Century Gothic" w:cs="Calibri"/>
          <w:color w:val="000000"/>
          <w:sz w:val="20"/>
          <w:szCs w:val="20"/>
        </w:rPr>
        <w:t> »</w:t>
      </w:r>
    </w:p>
    <w:p w14:paraId="0F9CA457" w14:textId="77777777" w:rsidR="00CE1D31" w:rsidRDefault="00CE1D31" w:rsidP="00CE1D31">
      <w:pPr>
        <w:spacing w:after="0" w:line="240" w:lineRule="auto"/>
        <w:jc w:val="both"/>
        <w:rPr>
          <w:rFonts w:ascii="Century Gothic" w:hAnsi="Century Gothic" w:cs="Calibri"/>
          <w:color w:val="000000"/>
          <w:sz w:val="20"/>
          <w:szCs w:val="20"/>
        </w:rPr>
      </w:pPr>
    </w:p>
    <w:p w14:paraId="0759568E" w14:textId="77777777" w:rsidR="00CE1D31" w:rsidRDefault="00CE1D31" w:rsidP="00CE1D31">
      <w:pPr>
        <w:spacing w:after="0" w:line="240" w:lineRule="auto"/>
        <w:jc w:val="right"/>
        <w:rPr>
          <w:rFonts w:ascii="Century Gothic" w:hAnsi="Century Gothic" w:cs="Calibri"/>
          <w:color w:val="000000"/>
          <w:sz w:val="20"/>
          <w:szCs w:val="20"/>
        </w:rPr>
      </w:pPr>
      <w:r>
        <w:rPr>
          <w:rFonts w:ascii="Century Gothic" w:hAnsi="Century Gothic" w:cs="Calibri"/>
          <w:color w:val="000000"/>
          <w:sz w:val="20"/>
          <w:szCs w:val="20"/>
        </w:rPr>
        <w:t>d’une part,</w:t>
      </w:r>
    </w:p>
    <w:p w14:paraId="095A3ADD" w14:textId="77777777" w:rsidR="00CE1D31" w:rsidRDefault="00CE1D31" w:rsidP="00CE1D31">
      <w:pPr>
        <w:spacing w:after="0" w:line="240" w:lineRule="auto"/>
        <w:jc w:val="right"/>
        <w:rPr>
          <w:rFonts w:ascii="Century Gothic" w:hAnsi="Century Gothic" w:cs="Calibri"/>
          <w:color w:val="000000"/>
          <w:sz w:val="20"/>
          <w:szCs w:val="20"/>
        </w:rPr>
      </w:pPr>
    </w:p>
    <w:p w14:paraId="6590E961" w14:textId="77777777" w:rsidR="00CE1D31" w:rsidRDefault="00CE1D31" w:rsidP="00CE1D31">
      <w:pPr>
        <w:spacing w:after="0" w:line="240" w:lineRule="auto"/>
        <w:jc w:val="both"/>
        <w:rPr>
          <w:rFonts w:ascii="Century Gothic" w:hAnsi="Century Gothic" w:cs="Calibri"/>
          <w:b/>
          <w:bCs/>
          <w:color w:val="000000"/>
          <w:sz w:val="20"/>
          <w:szCs w:val="20"/>
        </w:rPr>
      </w:pPr>
      <w:r>
        <w:rPr>
          <w:rFonts w:ascii="Century Gothic" w:hAnsi="Century Gothic" w:cs="Calibri"/>
          <w:b/>
          <w:bCs/>
          <w:color w:val="000000"/>
          <w:sz w:val="20"/>
          <w:szCs w:val="20"/>
        </w:rPr>
        <w:t xml:space="preserve">Et </w:t>
      </w:r>
    </w:p>
    <w:p w14:paraId="035617D1" w14:textId="77777777" w:rsidR="00CE1D31" w:rsidRDefault="00CE1D31" w:rsidP="00CE1D31">
      <w:pPr>
        <w:spacing w:after="0" w:line="240" w:lineRule="auto"/>
        <w:jc w:val="both"/>
        <w:rPr>
          <w:rFonts w:ascii="Century Gothic" w:hAnsi="Century Gothic" w:cs="Calibri"/>
          <w:color w:val="000000"/>
          <w:sz w:val="20"/>
          <w:szCs w:val="20"/>
        </w:rPr>
      </w:pPr>
    </w:p>
    <w:p w14:paraId="18DC5DC8" w14:textId="77777777" w:rsidR="00CE1D31" w:rsidRPr="000B7C98" w:rsidRDefault="00CE1D31" w:rsidP="00CE1D31">
      <w:pPr>
        <w:spacing w:after="0" w:line="240" w:lineRule="auto"/>
        <w:jc w:val="both"/>
        <w:rPr>
          <w:rFonts w:ascii="Century Gothic" w:hAnsi="Century Gothic" w:cs="Calibri"/>
          <w:color w:val="0070C0"/>
          <w:sz w:val="20"/>
          <w:szCs w:val="20"/>
        </w:rPr>
      </w:pPr>
      <w:r w:rsidRPr="000B7C98">
        <w:rPr>
          <w:rFonts w:ascii="Century Gothic" w:hAnsi="Century Gothic" w:cs="Calibri"/>
          <w:color w:val="0070C0"/>
          <w:sz w:val="20"/>
          <w:szCs w:val="20"/>
        </w:rPr>
        <w:t xml:space="preserve">Madame/Monsieur ___, né le___, à ___, demeurant ___, </w:t>
      </w:r>
    </w:p>
    <w:p w14:paraId="5906859D" w14:textId="77777777" w:rsidR="00CE1D31" w:rsidRDefault="00CE1D31" w:rsidP="00CE1D31">
      <w:pPr>
        <w:spacing w:after="0" w:line="240" w:lineRule="auto"/>
        <w:jc w:val="both"/>
        <w:rPr>
          <w:rFonts w:ascii="Century Gothic" w:hAnsi="Century Gothic" w:cs="Calibri"/>
          <w:color w:val="000000"/>
          <w:sz w:val="20"/>
          <w:szCs w:val="20"/>
        </w:rPr>
      </w:pPr>
    </w:p>
    <w:p w14:paraId="6A40CE92" w14:textId="77777777" w:rsidR="00CE1D31" w:rsidRDefault="00CE1D31" w:rsidP="00CE1D31">
      <w:p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ci-après désigné(</w:t>
      </w:r>
      <w:r w:rsidRPr="000B7C98">
        <w:rPr>
          <w:rFonts w:ascii="Century Gothic" w:hAnsi="Century Gothic" w:cs="Calibri"/>
          <w:color w:val="0070C0"/>
          <w:sz w:val="20"/>
          <w:szCs w:val="20"/>
        </w:rPr>
        <w:t>e</w:t>
      </w:r>
      <w:r>
        <w:rPr>
          <w:rFonts w:ascii="Century Gothic" w:hAnsi="Century Gothic" w:cs="Calibri"/>
          <w:color w:val="000000"/>
          <w:sz w:val="20"/>
          <w:szCs w:val="20"/>
        </w:rPr>
        <w:t xml:space="preserve">) « le Salarié », </w:t>
      </w:r>
    </w:p>
    <w:p w14:paraId="53419E84" w14:textId="77777777" w:rsidR="00CE1D31" w:rsidRDefault="00CE1D31" w:rsidP="00CE1D31">
      <w:pPr>
        <w:spacing w:after="0" w:line="240" w:lineRule="auto"/>
        <w:jc w:val="both"/>
        <w:rPr>
          <w:rFonts w:ascii="Century Gothic" w:hAnsi="Century Gothic" w:cs="Calibri"/>
          <w:color w:val="000000"/>
          <w:sz w:val="20"/>
          <w:szCs w:val="20"/>
        </w:rPr>
      </w:pPr>
    </w:p>
    <w:p w14:paraId="176B01E0" w14:textId="77777777" w:rsidR="00CE1D31" w:rsidRDefault="00CE1D31" w:rsidP="00CE1D31">
      <w:pPr>
        <w:spacing w:after="0" w:line="240" w:lineRule="auto"/>
        <w:jc w:val="right"/>
        <w:rPr>
          <w:rFonts w:ascii="Century Gothic" w:hAnsi="Century Gothic" w:cs="Calibri"/>
          <w:color w:val="000000"/>
          <w:sz w:val="20"/>
          <w:szCs w:val="20"/>
        </w:rPr>
      </w:pPr>
      <w:r>
        <w:rPr>
          <w:rFonts w:ascii="Century Gothic" w:hAnsi="Century Gothic" w:cs="Calibri"/>
          <w:color w:val="000000"/>
          <w:sz w:val="20"/>
          <w:szCs w:val="20"/>
        </w:rPr>
        <w:t xml:space="preserve">d’autre part,  </w:t>
      </w:r>
    </w:p>
    <w:p w14:paraId="7F33B2A2" w14:textId="77777777" w:rsidR="00CE1D31" w:rsidRDefault="00CE1D31" w:rsidP="00CE1D31">
      <w:pPr>
        <w:spacing w:after="0" w:line="240" w:lineRule="auto"/>
        <w:jc w:val="both"/>
        <w:rPr>
          <w:rFonts w:ascii="Century Gothic" w:hAnsi="Century Gothic" w:cs="Calibri"/>
          <w:sz w:val="20"/>
          <w:szCs w:val="20"/>
        </w:rPr>
      </w:pPr>
    </w:p>
    <w:p w14:paraId="7D58DCE5"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sz w:val="20"/>
          <w:szCs w:val="20"/>
        </w:rPr>
      </w:pPr>
      <w:r>
        <w:rPr>
          <w:rFonts w:ascii="Century Gothic" w:hAnsi="Century Gothic" w:cs="Calibri"/>
          <w:b/>
          <w:bCs/>
          <w:sz w:val="20"/>
          <w:szCs w:val="20"/>
        </w:rPr>
        <w:t>Situation du salarié</w:t>
      </w:r>
    </w:p>
    <w:p w14:paraId="551F3AB2" w14:textId="77777777" w:rsidR="00CE1D31" w:rsidRDefault="00CE1D31" w:rsidP="00CE1D31">
      <w:pPr>
        <w:spacing w:after="0" w:line="240" w:lineRule="auto"/>
        <w:jc w:val="both"/>
        <w:rPr>
          <w:rFonts w:ascii="Century Gothic" w:hAnsi="Century Gothic" w:cs="Calibri"/>
          <w:sz w:val="20"/>
          <w:szCs w:val="20"/>
        </w:rPr>
      </w:pPr>
    </w:p>
    <w:p w14:paraId="2A1BA218" w14:textId="55D92251" w:rsidR="00CE1D31" w:rsidRDefault="00CE1D31" w:rsidP="00CE1D31">
      <w:pPr>
        <w:spacing w:after="0" w:line="240" w:lineRule="auto"/>
        <w:jc w:val="both"/>
        <w:rPr>
          <w:rFonts w:ascii="Century Gothic" w:eastAsia="SimSun" w:hAnsi="Century Gothic" w:cs="Calibri"/>
          <w:sz w:val="20"/>
          <w:szCs w:val="20"/>
          <w:lang w:eastAsia="zh-CN"/>
        </w:rPr>
      </w:pPr>
      <w:r>
        <w:rPr>
          <w:rFonts w:ascii="Century Gothic" w:hAnsi="Century Gothic" w:cs="Calibri"/>
          <w:sz w:val="20"/>
          <w:szCs w:val="20"/>
        </w:rPr>
        <w:t>Le Salarié, qui a été embauché le [</w:t>
      </w:r>
      <w:r w:rsidRPr="00CE1D31">
        <w:rPr>
          <w:rFonts w:ascii="Century Gothic" w:hAnsi="Century Gothic" w:cs="Calibri"/>
          <w:color w:val="0070C0"/>
          <w:sz w:val="20"/>
          <w:szCs w:val="20"/>
        </w:rPr>
        <w:t>date</w:t>
      </w:r>
      <w:r>
        <w:rPr>
          <w:rFonts w:ascii="Century Gothic" w:hAnsi="Century Gothic" w:cs="Calibri"/>
          <w:sz w:val="20"/>
          <w:szCs w:val="20"/>
        </w:rPr>
        <w:t xml:space="preserve">] dans le cadre d’un contrat de travail à durée indéterminée et qui exerçait en dernier lieu les fonctions de </w:t>
      </w:r>
      <w:r w:rsidRPr="000B7C98">
        <w:rPr>
          <w:rFonts w:ascii="Century Gothic" w:hAnsi="Century Gothic" w:cs="Calibri"/>
          <w:color w:val="0070C0"/>
          <w:sz w:val="20"/>
          <w:szCs w:val="20"/>
        </w:rPr>
        <w:t xml:space="preserve">___ </w:t>
      </w:r>
      <w:r>
        <w:rPr>
          <w:rFonts w:ascii="Century Gothic" w:eastAsia="SimSun" w:hAnsi="Century Gothic" w:cs="Calibri"/>
          <w:sz w:val="20"/>
          <w:szCs w:val="20"/>
          <w:lang w:eastAsia="zh-CN"/>
        </w:rPr>
        <w:t xml:space="preserve">au sein </w:t>
      </w:r>
      <w:r w:rsidR="00383EA3">
        <w:rPr>
          <w:rFonts w:ascii="Century Gothic" w:eastAsia="SimSun" w:hAnsi="Century Gothic" w:cs="Calibri"/>
          <w:sz w:val="20"/>
          <w:szCs w:val="20"/>
          <w:lang w:eastAsia="zh-CN"/>
        </w:rPr>
        <w:t>de BÔCONSEIL</w:t>
      </w:r>
      <w:r>
        <w:rPr>
          <w:rFonts w:ascii="Century Gothic" w:eastAsia="SimSun" w:hAnsi="Century Gothic" w:cs="Calibri"/>
          <w:sz w:val="20"/>
          <w:szCs w:val="20"/>
          <w:lang w:eastAsia="zh-CN"/>
        </w:rPr>
        <w:t xml:space="preserve">, a demandé à bénéficier d’un congé de mobilité dans les conditions définies par l’accord GEPP en date du </w:t>
      </w:r>
      <w:r w:rsidRPr="00CE1D31">
        <w:rPr>
          <w:rFonts w:ascii="Century Gothic" w:eastAsia="SimSun" w:hAnsi="Century Gothic" w:cs="Calibri"/>
          <w:sz w:val="20"/>
          <w:szCs w:val="20"/>
          <w:lang w:eastAsia="zh-CN"/>
        </w:rPr>
        <w:t>___.</w:t>
      </w:r>
      <w:r>
        <w:rPr>
          <w:rFonts w:ascii="Century Gothic" w:eastAsia="SimSun" w:hAnsi="Century Gothic" w:cs="Calibri"/>
          <w:sz w:val="20"/>
          <w:szCs w:val="20"/>
          <w:lang w:eastAsia="zh-CN"/>
        </w:rPr>
        <w:t xml:space="preserve"> </w:t>
      </w:r>
    </w:p>
    <w:p w14:paraId="01264DFC" w14:textId="77777777" w:rsidR="00CE1D31" w:rsidRDefault="00CE1D31" w:rsidP="00CE1D31">
      <w:pPr>
        <w:spacing w:after="0" w:line="240" w:lineRule="auto"/>
        <w:jc w:val="both"/>
        <w:rPr>
          <w:rFonts w:ascii="Century Gothic" w:hAnsi="Century Gothic" w:cs="Calibri"/>
          <w:sz w:val="20"/>
          <w:szCs w:val="20"/>
        </w:rPr>
      </w:pPr>
    </w:p>
    <w:p w14:paraId="358A792A"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Les parties rappellent que le Salarié remplissait les conditions d’éligibilité au congé de mobilité, telles que prévues par l’accord GEPP.</w:t>
      </w:r>
    </w:p>
    <w:p w14:paraId="1C571814" w14:textId="77777777" w:rsidR="00CE1D31" w:rsidRDefault="00CE1D31" w:rsidP="00CE1D31">
      <w:pPr>
        <w:spacing w:after="0" w:line="240" w:lineRule="auto"/>
        <w:jc w:val="both"/>
        <w:rPr>
          <w:rFonts w:ascii="Century Gothic" w:hAnsi="Century Gothic" w:cs="Calibri"/>
          <w:sz w:val="20"/>
          <w:szCs w:val="20"/>
        </w:rPr>
      </w:pPr>
    </w:p>
    <w:p w14:paraId="544371B5"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 Salarié a fait une demande de bénéfice du congé de mobilité par écrit auprès du service des Ressources Humaines, au moyen du formulaire fourni, formulaire au sein duquel il a exprimé explicitement le caractère volontaire de sa démarche et son projet professionnel. </w:t>
      </w:r>
    </w:p>
    <w:p w14:paraId="3A6E20AB" w14:textId="77777777" w:rsidR="00CE1D31" w:rsidRDefault="00CE1D31" w:rsidP="00CE1D31">
      <w:pPr>
        <w:spacing w:after="0" w:line="240" w:lineRule="auto"/>
        <w:jc w:val="both"/>
        <w:rPr>
          <w:rFonts w:ascii="Century Gothic" w:hAnsi="Century Gothic" w:cs="Calibri"/>
          <w:sz w:val="20"/>
          <w:szCs w:val="20"/>
        </w:rPr>
      </w:pPr>
    </w:p>
    <w:p w14:paraId="2DE819E3" w14:textId="1EFCA811"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Ce dossier de candidature a été reçu le [</w:t>
      </w:r>
      <w:r w:rsidRPr="00CE1D31">
        <w:rPr>
          <w:rFonts w:ascii="Century Gothic" w:hAnsi="Century Gothic" w:cs="Calibri"/>
          <w:bCs/>
          <w:color w:val="0070C0"/>
          <w:sz w:val="20"/>
          <w:szCs w:val="20"/>
        </w:rPr>
        <w:t>date</w:t>
      </w:r>
      <w:r w:rsidRPr="00CE1D31">
        <w:rPr>
          <w:rFonts w:ascii="Century Gothic" w:hAnsi="Century Gothic" w:cs="Calibri"/>
          <w:sz w:val="20"/>
          <w:szCs w:val="20"/>
        </w:rPr>
        <w:t>]</w:t>
      </w:r>
      <w:r>
        <w:rPr>
          <w:rFonts w:ascii="Century Gothic" w:hAnsi="Century Gothic" w:cs="Calibri"/>
          <w:sz w:val="20"/>
          <w:szCs w:val="20"/>
        </w:rPr>
        <w:t xml:space="preserve"> par le </w:t>
      </w:r>
      <w:r w:rsidR="005F6B7E">
        <w:rPr>
          <w:rFonts w:ascii="Century Gothic" w:hAnsi="Century Gothic" w:cs="Calibri"/>
          <w:sz w:val="20"/>
          <w:szCs w:val="20"/>
        </w:rPr>
        <w:t>BÔCONSEIL</w:t>
      </w:r>
      <w:r>
        <w:rPr>
          <w:rFonts w:ascii="Century Gothic" w:hAnsi="Century Gothic" w:cs="Calibri"/>
          <w:sz w:val="20"/>
          <w:szCs w:val="20"/>
        </w:rPr>
        <w:t>.</w:t>
      </w:r>
    </w:p>
    <w:p w14:paraId="3C35E42B" w14:textId="77777777" w:rsidR="00CE1D31" w:rsidRDefault="00CE1D31" w:rsidP="00CE1D31">
      <w:pPr>
        <w:spacing w:after="0" w:line="240" w:lineRule="auto"/>
        <w:jc w:val="both"/>
        <w:rPr>
          <w:rFonts w:ascii="Century Gothic" w:hAnsi="Century Gothic" w:cs="Calibri"/>
          <w:sz w:val="20"/>
          <w:szCs w:val="20"/>
        </w:rPr>
      </w:pPr>
    </w:p>
    <w:p w14:paraId="7A7F2321" w14:textId="77777777" w:rsidR="00CE1D31" w:rsidRPr="00CE1D31" w:rsidRDefault="00CE1D31" w:rsidP="00CE1D31">
      <w:pPr>
        <w:spacing w:after="0" w:line="240" w:lineRule="auto"/>
        <w:jc w:val="both"/>
        <w:rPr>
          <w:rFonts w:ascii="Century Gothic" w:hAnsi="Century Gothic" w:cs="Calibri"/>
          <w:color w:val="0070C0"/>
          <w:sz w:val="20"/>
          <w:szCs w:val="20"/>
        </w:rPr>
      </w:pPr>
      <w:r w:rsidRPr="000B7C98">
        <w:rPr>
          <w:rFonts w:ascii="Century Gothic" w:hAnsi="Century Gothic" w:cs="Calibri"/>
          <w:color w:val="0070C0"/>
          <w:sz w:val="20"/>
          <w:szCs w:val="20"/>
        </w:rPr>
        <w:t>[</w:t>
      </w:r>
      <w:r w:rsidRPr="000B7C98">
        <w:rPr>
          <w:rFonts w:ascii="Century Gothic" w:hAnsi="Century Gothic" w:cs="Calibri"/>
          <w:bCs/>
          <w:color w:val="0070C0"/>
          <w:sz w:val="20"/>
          <w:szCs w:val="20"/>
        </w:rPr>
        <w:t>à adapter en fonction du projet professionnel présenté</w:t>
      </w:r>
      <w:r w:rsidRPr="000B7C98">
        <w:rPr>
          <w:rFonts w:ascii="Century Gothic" w:hAnsi="Century Gothic" w:cs="Calibri"/>
          <w:color w:val="0070C0"/>
          <w:sz w:val="20"/>
          <w:szCs w:val="20"/>
        </w:rPr>
        <w:t>]</w:t>
      </w:r>
    </w:p>
    <w:p w14:paraId="7A739D33" w14:textId="77777777" w:rsidR="00CE1D31" w:rsidRPr="00CE1D31" w:rsidRDefault="00CE1D31" w:rsidP="00CE1D31">
      <w:pPr>
        <w:spacing w:after="0" w:line="240" w:lineRule="auto"/>
        <w:jc w:val="both"/>
        <w:rPr>
          <w:rFonts w:ascii="Century Gothic" w:hAnsi="Century Gothic" w:cs="Calibri"/>
          <w:color w:val="0070C0"/>
          <w:sz w:val="20"/>
          <w:szCs w:val="20"/>
        </w:rPr>
      </w:pPr>
    </w:p>
    <w:p w14:paraId="4062A33D" w14:textId="77777777" w:rsidR="00CE1D31" w:rsidRPr="00CE1D31" w:rsidRDefault="00CE1D31" w:rsidP="00CE1D31">
      <w:pPr>
        <w:spacing w:after="0" w:line="240" w:lineRule="auto"/>
        <w:jc w:val="both"/>
        <w:rPr>
          <w:rFonts w:ascii="Century Gothic" w:hAnsi="Century Gothic" w:cs="Calibri"/>
          <w:color w:val="0070C0"/>
          <w:sz w:val="20"/>
          <w:szCs w:val="20"/>
        </w:rPr>
      </w:pPr>
      <w:r w:rsidRPr="00CE1D31">
        <w:rPr>
          <w:rFonts w:ascii="Century Gothic" w:hAnsi="Century Gothic" w:cs="Calibri"/>
          <w:color w:val="0070C0"/>
          <w:sz w:val="20"/>
          <w:szCs w:val="20"/>
        </w:rPr>
        <w:t xml:space="preserve">Option 1 : </w:t>
      </w:r>
    </w:p>
    <w:p w14:paraId="231D42CA" w14:textId="77777777" w:rsidR="00CE1D31" w:rsidRPr="00CE1D31" w:rsidRDefault="00CE1D31" w:rsidP="00CE1D31">
      <w:pPr>
        <w:spacing w:after="0" w:line="240" w:lineRule="auto"/>
        <w:jc w:val="both"/>
        <w:rPr>
          <w:rFonts w:ascii="Century Gothic" w:hAnsi="Century Gothic" w:cs="Calibri"/>
          <w:color w:val="0070C0"/>
          <w:sz w:val="20"/>
          <w:szCs w:val="20"/>
        </w:rPr>
      </w:pPr>
      <w:r w:rsidRPr="00CE1D31">
        <w:rPr>
          <w:rFonts w:ascii="Century Gothic" w:hAnsi="Century Gothic" w:cs="Calibri"/>
          <w:i/>
          <w:iCs/>
          <w:color w:val="0070C0"/>
          <w:sz w:val="20"/>
          <w:szCs w:val="20"/>
        </w:rPr>
        <w:t>Option 1a</w:t>
      </w:r>
      <w:r w:rsidRPr="00CE1D31">
        <w:rPr>
          <w:rFonts w:ascii="Century Gothic" w:hAnsi="Century Gothic" w:cs="Calibri"/>
          <w:color w:val="0070C0"/>
          <w:sz w:val="20"/>
          <w:szCs w:val="20"/>
        </w:rPr>
        <w:t> :</w:t>
      </w:r>
    </w:p>
    <w:p w14:paraId="3497FAE0" w14:textId="77777777" w:rsidR="00CE1D31" w:rsidRPr="00CE1D31" w:rsidRDefault="00CE1D31" w:rsidP="00CE1D31">
      <w:pPr>
        <w:spacing w:after="0" w:line="240" w:lineRule="auto"/>
        <w:jc w:val="both"/>
        <w:rPr>
          <w:rFonts w:ascii="Century Gothic" w:hAnsi="Century Gothic" w:cs="Calibri"/>
          <w:color w:val="0070C0"/>
          <w:sz w:val="20"/>
          <w:szCs w:val="20"/>
        </w:rPr>
      </w:pPr>
    </w:p>
    <w:p w14:paraId="458045C1" w14:textId="77777777" w:rsidR="00CE1D31" w:rsidRPr="00CE1D31" w:rsidRDefault="00CE1D31" w:rsidP="00CE1D31">
      <w:pPr>
        <w:spacing w:after="0" w:line="240" w:lineRule="auto"/>
        <w:jc w:val="both"/>
        <w:rPr>
          <w:rFonts w:ascii="Century Gothic" w:hAnsi="Century Gothic" w:cs="Calibri"/>
          <w:color w:val="0070C0"/>
          <w:sz w:val="20"/>
          <w:szCs w:val="20"/>
        </w:rPr>
      </w:pPr>
      <w:r w:rsidRPr="00CE1D31">
        <w:rPr>
          <w:rFonts w:ascii="Century Gothic" w:hAnsi="Century Gothic" w:cs="Calibri"/>
          <w:color w:val="0070C0"/>
          <w:sz w:val="20"/>
          <w:szCs w:val="20"/>
        </w:rPr>
        <w:t>Le Salarié a justifié être en recherche active d’un nouvel emploi à l’extérieur de l’entreprise.</w:t>
      </w:r>
    </w:p>
    <w:p w14:paraId="6500E9E8" w14:textId="77777777" w:rsidR="00CE1D31" w:rsidRPr="00CE1D31" w:rsidRDefault="00CE1D31" w:rsidP="00CE1D31">
      <w:pPr>
        <w:spacing w:after="0" w:line="240" w:lineRule="auto"/>
        <w:jc w:val="both"/>
        <w:rPr>
          <w:rFonts w:ascii="Century Gothic" w:hAnsi="Century Gothic" w:cs="Calibri"/>
          <w:color w:val="0070C0"/>
          <w:sz w:val="20"/>
          <w:szCs w:val="20"/>
        </w:rPr>
      </w:pPr>
    </w:p>
    <w:p w14:paraId="6F1A5F97" w14:textId="77777777" w:rsidR="00CE1D31" w:rsidRPr="00CE1D31" w:rsidRDefault="00CE1D31" w:rsidP="00CE1D31">
      <w:pPr>
        <w:spacing w:after="0" w:line="240" w:lineRule="auto"/>
        <w:jc w:val="both"/>
        <w:rPr>
          <w:rFonts w:ascii="Century Gothic" w:hAnsi="Century Gothic" w:cs="Calibri"/>
          <w:color w:val="0070C0"/>
          <w:sz w:val="20"/>
          <w:szCs w:val="20"/>
        </w:rPr>
      </w:pPr>
      <w:r w:rsidRPr="00CE1D31">
        <w:rPr>
          <w:rFonts w:ascii="Century Gothic" w:hAnsi="Century Gothic" w:cs="Calibri"/>
          <w:i/>
          <w:iCs/>
          <w:color w:val="0070C0"/>
          <w:sz w:val="20"/>
          <w:szCs w:val="20"/>
        </w:rPr>
        <w:t>Option 1b</w:t>
      </w:r>
      <w:r w:rsidRPr="00CE1D31">
        <w:rPr>
          <w:rFonts w:ascii="Century Gothic" w:hAnsi="Century Gothic" w:cs="Calibri"/>
          <w:color w:val="0070C0"/>
          <w:sz w:val="20"/>
          <w:szCs w:val="20"/>
        </w:rPr>
        <w:t> :</w:t>
      </w:r>
    </w:p>
    <w:p w14:paraId="61D21CCA" w14:textId="77777777" w:rsidR="00CE1D31" w:rsidRPr="00CE1D31" w:rsidRDefault="00CE1D31" w:rsidP="00CE1D31">
      <w:pPr>
        <w:spacing w:after="0" w:line="240" w:lineRule="auto"/>
        <w:jc w:val="both"/>
        <w:rPr>
          <w:rFonts w:ascii="Century Gothic" w:hAnsi="Century Gothic" w:cs="Calibri"/>
          <w:color w:val="0070C0"/>
          <w:sz w:val="20"/>
          <w:szCs w:val="20"/>
        </w:rPr>
      </w:pPr>
      <w:r w:rsidRPr="00CE1D31">
        <w:rPr>
          <w:rFonts w:ascii="Century Gothic" w:hAnsi="Century Gothic" w:cs="Calibri"/>
          <w:color w:val="0070C0"/>
          <w:sz w:val="20"/>
          <w:szCs w:val="20"/>
        </w:rPr>
        <w:t>Le Salarié a justifié disposer d’un contrat de travail à durée indéterminée / à durée déterminée de plus de 6 mois / temporaire de plus de 6 mois à l’extérieur de l’entreprise.</w:t>
      </w:r>
    </w:p>
    <w:p w14:paraId="54A751D1" w14:textId="77777777" w:rsidR="00CE1D31" w:rsidRPr="00CE1D31" w:rsidRDefault="00CE1D31" w:rsidP="00CE1D31">
      <w:pPr>
        <w:spacing w:after="0" w:line="240" w:lineRule="auto"/>
        <w:jc w:val="both"/>
        <w:rPr>
          <w:rFonts w:ascii="Century Gothic" w:hAnsi="Century Gothic" w:cs="Calibri"/>
          <w:color w:val="0070C0"/>
          <w:sz w:val="20"/>
          <w:szCs w:val="20"/>
        </w:rPr>
      </w:pPr>
    </w:p>
    <w:p w14:paraId="31FA9000" w14:textId="77777777" w:rsidR="00CE1D31" w:rsidRPr="00CE1D31" w:rsidRDefault="00CE1D31" w:rsidP="00CE1D31">
      <w:pPr>
        <w:spacing w:after="0" w:line="240" w:lineRule="auto"/>
        <w:jc w:val="both"/>
        <w:rPr>
          <w:rFonts w:ascii="Century Gothic" w:hAnsi="Century Gothic" w:cs="Calibri"/>
          <w:color w:val="0070C0"/>
          <w:sz w:val="20"/>
          <w:szCs w:val="20"/>
        </w:rPr>
      </w:pPr>
      <w:r w:rsidRPr="00CE1D31">
        <w:rPr>
          <w:rFonts w:ascii="Century Gothic" w:hAnsi="Century Gothic" w:cs="Calibri"/>
          <w:color w:val="0070C0"/>
          <w:sz w:val="20"/>
          <w:szCs w:val="20"/>
        </w:rPr>
        <w:t>Option 2 :</w:t>
      </w:r>
    </w:p>
    <w:p w14:paraId="74731801" w14:textId="77777777" w:rsidR="00CE1D31" w:rsidRPr="00CE1D31" w:rsidRDefault="00CE1D31" w:rsidP="00CE1D31">
      <w:pPr>
        <w:spacing w:after="0" w:line="240" w:lineRule="auto"/>
        <w:jc w:val="both"/>
        <w:rPr>
          <w:rFonts w:ascii="Century Gothic" w:hAnsi="Century Gothic" w:cs="Calibri"/>
          <w:color w:val="0070C0"/>
          <w:sz w:val="20"/>
          <w:szCs w:val="20"/>
        </w:rPr>
      </w:pPr>
      <w:r w:rsidRPr="00CE1D31">
        <w:rPr>
          <w:rFonts w:ascii="Century Gothic" w:hAnsi="Century Gothic" w:cs="Calibri"/>
          <w:color w:val="0070C0"/>
          <w:sz w:val="20"/>
          <w:szCs w:val="20"/>
        </w:rPr>
        <w:t xml:space="preserve">Le Salarié a justifié disposer d’un projet de création d’entreprise / d’acquisition d’une entreprise / d’exercer une activité indépendante nécessitant une inscription au Registre du Commerce et des Sociétés (RCS) et/ou au Répertoire des Métiers (RM) et/ou à la Maison des Artistes (MA) </w:t>
      </w:r>
      <w:r w:rsidRPr="00CE1D31">
        <w:rPr>
          <w:rFonts w:ascii="Century Gothic" w:hAnsi="Century Gothic" w:cs="Calibri"/>
          <w:color w:val="0070C0"/>
          <w:sz w:val="20"/>
          <w:szCs w:val="20"/>
        </w:rPr>
        <w:lastRenderedPageBreak/>
        <w:t>et/ou nécessitant d’être immatriculé auprès de l’URSSAF au titre d’une entreprise individuelle exerçant une activité commerciale ou de prestations de services.</w:t>
      </w:r>
    </w:p>
    <w:p w14:paraId="7E6CCD8E" w14:textId="77777777" w:rsidR="00CE1D31" w:rsidRDefault="00CE1D31" w:rsidP="00CE1D31">
      <w:pPr>
        <w:spacing w:after="0" w:line="240" w:lineRule="auto"/>
        <w:jc w:val="both"/>
        <w:rPr>
          <w:rFonts w:ascii="Century Gothic" w:hAnsi="Century Gothic" w:cs="Calibri"/>
          <w:sz w:val="20"/>
          <w:szCs w:val="20"/>
        </w:rPr>
      </w:pPr>
    </w:p>
    <w:p w14:paraId="2F16AFB5" w14:textId="4C60ACA9" w:rsidR="00CE1D31" w:rsidRDefault="00CE1D31" w:rsidP="00CE1D31">
      <w:pPr>
        <w:pStyle w:val="Default"/>
        <w:jc w:val="both"/>
      </w:pPr>
      <w:r>
        <w:rPr>
          <w:rFonts w:ascii="Century Gothic" w:hAnsi="Century Gothic"/>
          <w:sz w:val="20"/>
          <w:szCs w:val="20"/>
        </w:rPr>
        <w:t xml:space="preserve">Le projet professionnel du salarié a été validé par le Comité de validation qui réunit les présidents des comités de développement de carrière </w:t>
      </w:r>
      <w:r w:rsidR="006E77F9">
        <w:rPr>
          <w:rFonts w:ascii="Century Gothic" w:hAnsi="Century Gothic"/>
          <w:sz w:val="20"/>
          <w:szCs w:val="20"/>
        </w:rPr>
        <w:t>de BÔCONSEIL</w:t>
      </w:r>
      <w:r>
        <w:rPr>
          <w:rFonts w:ascii="Century Gothic" w:hAnsi="Century Gothic"/>
          <w:sz w:val="20"/>
          <w:szCs w:val="20"/>
        </w:rPr>
        <w:t xml:space="preserve"> conformément aux dispositions de l’accord GEPP.</w:t>
      </w:r>
    </w:p>
    <w:p w14:paraId="145F749E" w14:textId="77777777" w:rsidR="00CE1D31" w:rsidRDefault="00CE1D31" w:rsidP="00CE1D31">
      <w:pPr>
        <w:spacing w:after="0" w:line="240" w:lineRule="auto"/>
        <w:jc w:val="both"/>
        <w:rPr>
          <w:rFonts w:ascii="Century Gothic" w:hAnsi="Century Gothic" w:cs="Calibri"/>
          <w:sz w:val="20"/>
          <w:szCs w:val="20"/>
        </w:rPr>
      </w:pPr>
    </w:p>
    <w:p w14:paraId="2D099E47" w14:textId="6B8DB401"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Par conséquent, le </w:t>
      </w:r>
      <w:r w:rsidR="005F6B7E">
        <w:rPr>
          <w:rFonts w:ascii="Century Gothic" w:hAnsi="Century Gothic" w:cs="Calibri"/>
          <w:sz w:val="20"/>
          <w:szCs w:val="20"/>
        </w:rPr>
        <w:t>BÔCONSEIL</w:t>
      </w:r>
      <w:r>
        <w:rPr>
          <w:rFonts w:ascii="Century Gothic" w:hAnsi="Century Gothic" w:cs="Calibri"/>
          <w:sz w:val="20"/>
          <w:szCs w:val="20"/>
        </w:rPr>
        <w:t xml:space="preserve"> confirme au Salarié que sa demande a été validée dans les conditions définies par l’accord GEPP et confirme à l’intéressé qu’il est éligible à un congé de mobilité.</w:t>
      </w:r>
    </w:p>
    <w:p w14:paraId="6509CB34" w14:textId="77777777" w:rsidR="00CE1D31" w:rsidRDefault="00CE1D31" w:rsidP="00CE1D31">
      <w:pPr>
        <w:spacing w:after="0" w:line="240" w:lineRule="auto"/>
        <w:jc w:val="both"/>
        <w:rPr>
          <w:rFonts w:ascii="Century Gothic" w:hAnsi="Century Gothic" w:cs="Calibri"/>
          <w:sz w:val="20"/>
          <w:szCs w:val="20"/>
        </w:rPr>
      </w:pPr>
    </w:p>
    <w:p w14:paraId="43C579AF" w14:textId="77777777" w:rsidR="00CE1D31" w:rsidRDefault="00CE1D31" w:rsidP="00CE1D31">
      <w:pPr>
        <w:spacing w:after="0" w:line="240" w:lineRule="auto"/>
        <w:jc w:val="both"/>
        <w:rPr>
          <w:rFonts w:ascii="Century Gothic" w:hAnsi="Century Gothic" w:cs="Calibri"/>
          <w:sz w:val="20"/>
          <w:szCs w:val="20"/>
          <w:lang w:eastAsia="fr-FR"/>
        </w:rPr>
      </w:pPr>
      <w:r>
        <w:rPr>
          <w:rFonts w:ascii="Century Gothic" w:hAnsi="Century Gothic" w:cs="Calibri"/>
          <w:sz w:val="20"/>
          <w:szCs w:val="20"/>
          <w:lang w:eastAsia="fr-FR"/>
        </w:rPr>
        <w:t>L’acceptation de la demande individuelle prend la forme de la présente convention de rupture amiable du contrat de travail.</w:t>
      </w:r>
    </w:p>
    <w:p w14:paraId="09DA08B7" w14:textId="77777777" w:rsidR="00CE1D31" w:rsidRDefault="00CE1D31" w:rsidP="00CE1D31">
      <w:pPr>
        <w:spacing w:after="0" w:line="240" w:lineRule="auto"/>
        <w:jc w:val="both"/>
        <w:rPr>
          <w:rFonts w:ascii="Century Gothic" w:hAnsi="Century Gothic" w:cs="Calibri"/>
          <w:sz w:val="20"/>
          <w:szCs w:val="20"/>
          <w:lang w:eastAsia="fr-FR"/>
        </w:rPr>
      </w:pPr>
    </w:p>
    <w:p w14:paraId="0C8D1BAA"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Le Salarié confirme par la présente sa demande, manifestant ainsi irrévocablement le souhait de quitter l’entreprise dans le cadre des mesures définies par l’accord GEPP à l’issue de son congé de mobilité.</w:t>
      </w:r>
    </w:p>
    <w:p w14:paraId="1C6B11AA" w14:textId="77777777" w:rsidR="00CE1D31" w:rsidRDefault="00CE1D31" w:rsidP="00CE1D31">
      <w:pPr>
        <w:spacing w:after="0" w:line="240" w:lineRule="auto"/>
        <w:jc w:val="both"/>
        <w:rPr>
          <w:rFonts w:ascii="Century Gothic" w:hAnsi="Century Gothic" w:cs="Calibri"/>
          <w:sz w:val="20"/>
          <w:szCs w:val="20"/>
        </w:rPr>
      </w:pPr>
    </w:p>
    <w:p w14:paraId="5291767B"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Pour cela, les Parties rappellent que le Salarié doit retourner à la Direction des Ressources Humaines les deux exemplaires de la présente convention amiable de rupture dûment datés, paraphés sur chaque page et signés dans un délai de 8 jours calendaires à compter de la remise du présent document, ayant eu lieu le [</w:t>
      </w:r>
      <w:r w:rsidRPr="00CE1D31">
        <w:rPr>
          <w:rFonts w:ascii="Century Gothic" w:hAnsi="Century Gothic" w:cs="Calibri"/>
          <w:bCs/>
          <w:color w:val="0070C0"/>
          <w:sz w:val="20"/>
          <w:szCs w:val="20"/>
        </w:rPr>
        <w:t>date</w:t>
      </w:r>
      <w:r>
        <w:rPr>
          <w:rFonts w:ascii="Century Gothic" w:hAnsi="Century Gothic" w:cs="Calibri"/>
          <w:sz w:val="20"/>
          <w:szCs w:val="20"/>
        </w:rPr>
        <w:t>].</w:t>
      </w:r>
    </w:p>
    <w:p w14:paraId="317B30B7" w14:textId="77777777" w:rsidR="00CE1D31" w:rsidRDefault="00CE1D31" w:rsidP="00CE1D31">
      <w:pPr>
        <w:spacing w:after="0" w:line="240" w:lineRule="auto"/>
        <w:jc w:val="both"/>
        <w:rPr>
          <w:rFonts w:ascii="Century Gothic" w:hAnsi="Century Gothic" w:cs="Calibri"/>
          <w:sz w:val="20"/>
          <w:szCs w:val="20"/>
        </w:rPr>
      </w:pPr>
    </w:p>
    <w:p w14:paraId="5E08A2C3"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sz w:val="20"/>
          <w:szCs w:val="20"/>
        </w:rPr>
      </w:pPr>
      <w:r>
        <w:rPr>
          <w:rFonts w:ascii="Century Gothic" w:hAnsi="Century Gothic" w:cs="Calibri"/>
          <w:b/>
          <w:bCs/>
          <w:sz w:val="20"/>
          <w:szCs w:val="20"/>
        </w:rPr>
        <w:t>Durée du congé de mobilité</w:t>
      </w:r>
    </w:p>
    <w:p w14:paraId="0C58FB38" w14:textId="77777777" w:rsidR="00CE1D31" w:rsidRDefault="00CE1D31" w:rsidP="00CE1D31">
      <w:pPr>
        <w:spacing w:after="0" w:line="240" w:lineRule="auto"/>
        <w:jc w:val="both"/>
        <w:rPr>
          <w:rFonts w:ascii="Century Gothic" w:hAnsi="Century Gothic" w:cs="Calibri"/>
          <w:sz w:val="20"/>
          <w:szCs w:val="20"/>
        </w:rPr>
      </w:pPr>
    </w:p>
    <w:p w14:paraId="4CAA47CB" w14:textId="19F187E1" w:rsidR="00CE1D31" w:rsidRDefault="00CE1D31" w:rsidP="00CE1D31">
      <w:pPr>
        <w:spacing w:after="0" w:line="240" w:lineRule="auto"/>
        <w:jc w:val="both"/>
        <w:rPr>
          <w:rFonts w:ascii="Century Gothic" w:hAnsi="Century Gothic" w:cs="Calibri"/>
          <w:bCs/>
          <w:sz w:val="20"/>
          <w:szCs w:val="20"/>
        </w:rPr>
      </w:pPr>
      <w:r>
        <w:rPr>
          <w:rFonts w:ascii="Century Gothic" w:hAnsi="Century Gothic" w:cs="Calibri"/>
          <w:sz w:val="20"/>
          <w:szCs w:val="20"/>
        </w:rPr>
        <w:t>La durée du congé de mobilité est de [</w:t>
      </w:r>
      <w:r w:rsidRPr="00CE1D31">
        <w:rPr>
          <w:rFonts w:ascii="Century Gothic" w:hAnsi="Century Gothic" w:cs="Calibri"/>
          <w:bCs/>
          <w:color w:val="0070C0"/>
          <w:sz w:val="20"/>
          <w:szCs w:val="20"/>
        </w:rPr>
        <w:t>4/6</w:t>
      </w:r>
      <w:r>
        <w:rPr>
          <w:rFonts w:ascii="Century Gothic" w:hAnsi="Century Gothic" w:cs="Calibri"/>
          <w:bCs/>
          <w:color w:val="0070C0"/>
          <w:sz w:val="20"/>
          <w:szCs w:val="20"/>
        </w:rPr>
        <w:t>]</w:t>
      </w:r>
      <w:r w:rsidRPr="00CE1D31">
        <w:rPr>
          <w:rFonts w:ascii="Century Gothic" w:hAnsi="Century Gothic" w:cs="Calibri"/>
          <w:bCs/>
          <w:color w:val="0070C0"/>
          <w:sz w:val="20"/>
          <w:szCs w:val="20"/>
        </w:rPr>
        <w:t xml:space="preserve"> </w:t>
      </w:r>
      <w:r>
        <w:rPr>
          <w:rFonts w:ascii="Century Gothic" w:hAnsi="Century Gothic" w:cs="Calibri"/>
          <w:bCs/>
          <w:sz w:val="20"/>
          <w:szCs w:val="20"/>
        </w:rPr>
        <w:t>mois et dans ce cadre, le préavis conventionnel ne s’applique pas.</w:t>
      </w:r>
    </w:p>
    <w:p w14:paraId="3B911648" w14:textId="77777777" w:rsidR="00CE1D31" w:rsidRDefault="00CE1D31" w:rsidP="00CE1D31">
      <w:pPr>
        <w:spacing w:after="0" w:line="240" w:lineRule="auto"/>
        <w:jc w:val="both"/>
        <w:rPr>
          <w:rFonts w:ascii="Century Gothic" w:hAnsi="Century Gothic" w:cs="Calibri"/>
          <w:bCs/>
          <w:sz w:val="20"/>
          <w:szCs w:val="20"/>
        </w:rPr>
      </w:pPr>
    </w:p>
    <w:p w14:paraId="48109256"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Le Salarié est dispensé de travail pendant toute la durée du congé de mobilité.</w:t>
      </w:r>
    </w:p>
    <w:p w14:paraId="3ECAC057" w14:textId="77777777" w:rsidR="00CE1D31" w:rsidRDefault="00CE1D31" w:rsidP="00CE1D31">
      <w:pPr>
        <w:spacing w:after="0" w:line="240" w:lineRule="auto"/>
        <w:jc w:val="both"/>
        <w:rPr>
          <w:rFonts w:ascii="Century Gothic" w:hAnsi="Century Gothic" w:cs="Calibri"/>
          <w:sz w:val="20"/>
          <w:szCs w:val="20"/>
        </w:rPr>
      </w:pPr>
    </w:p>
    <w:p w14:paraId="03418DF2"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Le congé de mobilité commencera à compter du [</w:t>
      </w:r>
      <w:r w:rsidRPr="00CE1D31">
        <w:rPr>
          <w:rFonts w:ascii="Century Gothic" w:hAnsi="Century Gothic" w:cs="Calibri"/>
          <w:bCs/>
          <w:color w:val="0070C0"/>
          <w:sz w:val="20"/>
          <w:szCs w:val="20"/>
        </w:rPr>
        <w:t>date</w:t>
      </w:r>
      <w:r>
        <w:rPr>
          <w:rFonts w:ascii="Century Gothic" w:hAnsi="Century Gothic" w:cs="Calibri"/>
          <w:sz w:val="20"/>
          <w:szCs w:val="20"/>
        </w:rPr>
        <w:t>].</w:t>
      </w:r>
    </w:p>
    <w:p w14:paraId="04EF2335" w14:textId="77777777" w:rsidR="00CE1D31" w:rsidRDefault="00CE1D31" w:rsidP="00CE1D31">
      <w:pPr>
        <w:spacing w:after="0" w:line="240" w:lineRule="auto"/>
        <w:jc w:val="both"/>
        <w:rPr>
          <w:rFonts w:ascii="Century Gothic" w:hAnsi="Century Gothic" w:cs="Calibri"/>
          <w:sz w:val="20"/>
          <w:szCs w:val="20"/>
        </w:rPr>
      </w:pPr>
    </w:p>
    <w:p w14:paraId="652654C3"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sz w:val="20"/>
          <w:szCs w:val="20"/>
        </w:rPr>
      </w:pPr>
      <w:r>
        <w:rPr>
          <w:rFonts w:ascii="Century Gothic" w:hAnsi="Century Gothic" w:cs="Calibri"/>
          <w:b/>
          <w:bCs/>
          <w:sz w:val="20"/>
          <w:szCs w:val="20"/>
        </w:rPr>
        <w:t>Modalités du congé de mobilité</w:t>
      </w:r>
    </w:p>
    <w:p w14:paraId="0A8EA9A1" w14:textId="77777777" w:rsidR="00CE1D31" w:rsidRDefault="00CE1D31" w:rsidP="00CE1D31">
      <w:pPr>
        <w:spacing w:after="0" w:line="240" w:lineRule="auto"/>
        <w:jc w:val="both"/>
        <w:rPr>
          <w:rFonts w:ascii="Century Gothic" w:hAnsi="Century Gothic" w:cs="Calibri"/>
          <w:sz w:val="20"/>
          <w:szCs w:val="20"/>
        </w:rPr>
      </w:pPr>
    </w:p>
    <w:p w14:paraId="1E0E4627"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 Salarié sera accompagné dans son projet. Il pourra, en vue de favoriser son repositionnement, exercer une activité professionnelle en tant que périodes de travail ou missions. </w:t>
      </w:r>
    </w:p>
    <w:p w14:paraId="24A616A5" w14:textId="77777777" w:rsidR="00CE1D31" w:rsidRDefault="00CE1D31" w:rsidP="00CE1D31">
      <w:pPr>
        <w:spacing w:after="0" w:line="240" w:lineRule="auto"/>
        <w:jc w:val="both"/>
        <w:rPr>
          <w:rFonts w:ascii="Century Gothic" w:hAnsi="Century Gothic" w:cs="Calibri"/>
          <w:sz w:val="20"/>
          <w:szCs w:val="20"/>
        </w:rPr>
      </w:pPr>
    </w:p>
    <w:p w14:paraId="12BF6E91"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Les périodes de travail du congé de mobilité peuvent être accomplies au sein ou en dehors de l’entreprise. Elles peuvent prendre soit la forme d’un CDI, soit celle d’un CDD ou celle de missions internes.</w:t>
      </w:r>
    </w:p>
    <w:p w14:paraId="5501741C" w14:textId="77777777" w:rsidR="00CE1D31" w:rsidRDefault="00CE1D31" w:rsidP="00CE1D31">
      <w:pPr>
        <w:spacing w:after="0" w:line="240" w:lineRule="auto"/>
        <w:jc w:val="both"/>
        <w:rPr>
          <w:rFonts w:ascii="Century Gothic" w:hAnsi="Century Gothic" w:cs="Calibri"/>
          <w:sz w:val="20"/>
          <w:szCs w:val="20"/>
        </w:rPr>
      </w:pPr>
    </w:p>
    <w:p w14:paraId="33D0424B" w14:textId="77777777" w:rsidR="00CE1D31" w:rsidRDefault="00CE1D31" w:rsidP="00CE1D31">
      <w:pPr>
        <w:shd w:val="clear" w:color="auto" w:fill="FFFFFF"/>
        <w:suppressAutoHyphens/>
        <w:spacing w:after="0" w:line="240" w:lineRule="auto"/>
        <w:jc w:val="both"/>
        <w:rPr>
          <w:rFonts w:ascii="Century Gothic" w:hAnsi="Century Gothic" w:cs="Times New Roman"/>
          <w:iCs/>
          <w:sz w:val="20"/>
          <w:szCs w:val="20"/>
        </w:rPr>
      </w:pPr>
      <w:r>
        <w:rPr>
          <w:rFonts w:ascii="Century Gothic" w:hAnsi="Century Gothic" w:cs="Times New Roman"/>
          <w:iCs/>
          <w:sz w:val="20"/>
          <w:szCs w:val="20"/>
        </w:rPr>
        <w:t>Dans le cas d’un CDD, le congé de mobilité est suspendu pendant une durée maximale de 12 mois et reprend à l’issue du contrat pour la durée du congé restant à courir.</w:t>
      </w:r>
    </w:p>
    <w:p w14:paraId="578C1534" w14:textId="77777777" w:rsidR="00CE1D31" w:rsidRDefault="00CE1D31" w:rsidP="00CE1D31">
      <w:pPr>
        <w:shd w:val="clear" w:color="auto" w:fill="FFFFFF"/>
        <w:suppressAutoHyphens/>
        <w:spacing w:after="0" w:line="240" w:lineRule="auto"/>
        <w:jc w:val="both"/>
        <w:rPr>
          <w:rFonts w:ascii="Century Gothic" w:hAnsi="Century Gothic" w:cs="Times New Roman"/>
          <w:iCs/>
          <w:sz w:val="20"/>
          <w:szCs w:val="20"/>
        </w:rPr>
      </w:pPr>
    </w:p>
    <w:p w14:paraId="3416638D" w14:textId="77777777" w:rsidR="00CE1D31" w:rsidRDefault="00CE1D31" w:rsidP="00CE1D31">
      <w:pPr>
        <w:pStyle w:val="Sansinterligne"/>
        <w:jc w:val="both"/>
        <w:rPr>
          <w:rFonts w:ascii="Century Gothic" w:hAnsi="Century Gothic" w:cstheme="minorHAnsi"/>
          <w:sz w:val="20"/>
          <w:szCs w:val="20"/>
        </w:rPr>
      </w:pPr>
      <w:r>
        <w:rPr>
          <w:rFonts w:ascii="Century Gothic" w:hAnsi="Century Gothic" w:cstheme="minorHAnsi"/>
          <w:sz w:val="20"/>
          <w:szCs w:val="20"/>
        </w:rPr>
        <w:t xml:space="preserve">S’agissant des périodes de travail au sein de l’entreprise, le Salarié en congé de mobilité peut exercer une mission interne compatible avec son projet professionnel, dans la limite de 6 mois. Pendant cette période, le congé de mobilité est suspendu et reprendra à l’issue du contrat pour la durée du congé restant à courir. </w:t>
      </w:r>
    </w:p>
    <w:p w14:paraId="59F5F522" w14:textId="77777777" w:rsidR="00CE1D31" w:rsidRDefault="00CE1D31" w:rsidP="00CE1D31">
      <w:pPr>
        <w:spacing w:after="0" w:line="240" w:lineRule="auto"/>
        <w:jc w:val="both"/>
        <w:rPr>
          <w:rFonts w:ascii="Century Gothic" w:hAnsi="Century Gothic" w:cs="Calibri"/>
          <w:sz w:val="20"/>
          <w:szCs w:val="20"/>
        </w:rPr>
      </w:pPr>
    </w:p>
    <w:p w14:paraId="4BC9FC2E"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sz w:val="20"/>
          <w:szCs w:val="20"/>
        </w:rPr>
      </w:pPr>
      <w:r>
        <w:rPr>
          <w:rFonts w:ascii="Century Gothic" w:hAnsi="Century Gothic" w:cs="Calibri"/>
          <w:b/>
          <w:bCs/>
          <w:sz w:val="20"/>
          <w:szCs w:val="20"/>
        </w:rPr>
        <w:t xml:space="preserve">Engagements réciproques des parties pendant le congé de mobilité  </w:t>
      </w:r>
    </w:p>
    <w:p w14:paraId="1EDC60F5" w14:textId="77777777" w:rsidR="00CE1D31" w:rsidRDefault="00CE1D31" w:rsidP="00CE1D31">
      <w:pPr>
        <w:spacing w:after="0" w:line="240" w:lineRule="auto"/>
        <w:jc w:val="both"/>
        <w:rPr>
          <w:rFonts w:ascii="Century Gothic" w:hAnsi="Century Gothic" w:cs="Calibri"/>
          <w:sz w:val="20"/>
          <w:szCs w:val="20"/>
          <w:u w:val="single"/>
        </w:rPr>
      </w:pPr>
    </w:p>
    <w:p w14:paraId="07804E3B" w14:textId="77777777" w:rsidR="00CE1D31" w:rsidRDefault="00CE1D31" w:rsidP="00CE1D31">
      <w:pPr>
        <w:numPr>
          <w:ilvl w:val="0"/>
          <w:numId w:val="54"/>
        </w:numPr>
        <w:spacing w:after="0" w:line="240" w:lineRule="auto"/>
        <w:jc w:val="both"/>
        <w:rPr>
          <w:rFonts w:ascii="Century Gothic" w:hAnsi="Century Gothic" w:cs="Calibri"/>
          <w:sz w:val="20"/>
          <w:szCs w:val="20"/>
          <w:u w:val="single"/>
        </w:rPr>
      </w:pPr>
      <w:r>
        <w:rPr>
          <w:rFonts w:ascii="Century Gothic" w:hAnsi="Century Gothic" w:cs="Calibri"/>
          <w:sz w:val="20"/>
          <w:szCs w:val="20"/>
          <w:u w:val="single"/>
        </w:rPr>
        <w:t>Versement de l’allocation de congé de mobilité</w:t>
      </w:r>
    </w:p>
    <w:p w14:paraId="6045DBE3" w14:textId="77777777" w:rsidR="00CE1D31" w:rsidRDefault="00CE1D31" w:rsidP="00CE1D31">
      <w:pPr>
        <w:spacing w:after="0" w:line="240" w:lineRule="auto"/>
        <w:ind w:left="720"/>
        <w:jc w:val="both"/>
        <w:rPr>
          <w:rFonts w:ascii="Century Gothic" w:hAnsi="Century Gothic" w:cs="Calibri"/>
          <w:sz w:val="20"/>
          <w:szCs w:val="20"/>
          <w:u w:val="single"/>
        </w:rPr>
      </w:pPr>
    </w:p>
    <w:p w14:paraId="731184FA" w14:textId="2AA352E8"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Après adhésion du Salarié au congé de mobilité, celui-ci percevra – hors les temps de suspension du congé de mobilité pour périodes de travail ou missions – une allocation </w:t>
      </w:r>
      <w:r>
        <w:rPr>
          <w:rFonts w:ascii="Century Gothic" w:hAnsi="Century Gothic" w:cs="Calibri"/>
          <w:sz w:val="20"/>
          <w:szCs w:val="20"/>
        </w:rPr>
        <w:lastRenderedPageBreak/>
        <w:t xml:space="preserve">mensuelle correspondant à </w:t>
      </w:r>
      <w:r w:rsidRPr="00CE1D31">
        <w:rPr>
          <w:rFonts w:ascii="Century Gothic" w:hAnsi="Century Gothic" w:cs="Calibri"/>
          <w:color w:val="0070C0"/>
          <w:sz w:val="20"/>
          <w:szCs w:val="20"/>
        </w:rPr>
        <w:t xml:space="preserve">[option 1] </w:t>
      </w:r>
      <w:r>
        <w:rPr>
          <w:rFonts w:ascii="Century Gothic" w:hAnsi="Century Gothic" w:cs="Calibri"/>
          <w:sz w:val="20"/>
          <w:szCs w:val="20"/>
        </w:rPr>
        <w:t xml:space="preserve">65% du salaire de référence brut perçu au cours des 12 derniers mois (soit la moyenne des douze mensualités de salaire de base brut au titre des douze mois entiers précédant le jour de la signature de la convention de rupture), </w:t>
      </w:r>
      <w:r w:rsidRPr="00CE1D31">
        <w:rPr>
          <w:rFonts w:ascii="Century Gothic" w:hAnsi="Century Gothic"/>
          <w:color w:val="0070C0"/>
          <w:sz w:val="20"/>
          <w:szCs w:val="20"/>
        </w:rPr>
        <w:t xml:space="preserve">[option 2] </w:t>
      </w:r>
      <w:r>
        <w:rPr>
          <w:rFonts w:ascii="Century Gothic" w:hAnsi="Century Gothic"/>
          <w:sz w:val="20"/>
          <w:szCs w:val="20"/>
        </w:rPr>
        <w:t xml:space="preserve">100% du salaire brut de base mensuel du salarié et du PSRF, appréciés au jour du dépôt de la candidature au congé de mobilité, </w:t>
      </w:r>
      <w:r w:rsidRPr="00CE1D31">
        <w:rPr>
          <w:rFonts w:ascii="Century Gothic" w:hAnsi="Century Gothic"/>
          <w:color w:val="0070C0"/>
          <w:sz w:val="20"/>
          <w:szCs w:val="20"/>
        </w:rPr>
        <w:t xml:space="preserve">[fin de l’option] </w:t>
      </w:r>
      <w:r>
        <w:rPr>
          <w:rFonts w:ascii="Century Gothic" w:hAnsi="Century Gothic"/>
          <w:sz w:val="20"/>
          <w:szCs w:val="20"/>
        </w:rPr>
        <w:t xml:space="preserve">soit la somme de </w:t>
      </w:r>
      <w:r w:rsidRPr="00CE1D31">
        <w:rPr>
          <w:rFonts w:ascii="Century Gothic" w:hAnsi="Century Gothic"/>
          <w:color w:val="0070C0"/>
          <w:sz w:val="20"/>
          <w:szCs w:val="20"/>
        </w:rPr>
        <w:t>[à compléter]</w:t>
      </w:r>
      <w:r>
        <w:rPr>
          <w:rFonts w:ascii="Century Gothic" w:hAnsi="Century Gothic"/>
          <w:sz w:val="20"/>
          <w:szCs w:val="20"/>
        </w:rPr>
        <w:t>. </w:t>
      </w:r>
    </w:p>
    <w:p w14:paraId="02277225" w14:textId="77777777" w:rsidR="00CE1D31" w:rsidRDefault="00CE1D31" w:rsidP="00CE1D31">
      <w:pPr>
        <w:spacing w:after="0" w:line="240" w:lineRule="auto"/>
        <w:jc w:val="both"/>
        <w:rPr>
          <w:rFonts w:ascii="Century Gothic" w:hAnsi="Century Gothic" w:cs="Calibri"/>
          <w:sz w:val="20"/>
          <w:szCs w:val="20"/>
        </w:rPr>
      </w:pPr>
    </w:p>
    <w:p w14:paraId="3E52AAB7"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Cette allocation est soumise au régime social applicable lors de son versement.</w:t>
      </w:r>
    </w:p>
    <w:p w14:paraId="046C0DF2" w14:textId="77777777" w:rsidR="00CE1D31" w:rsidRDefault="00CE1D31" w:rsidP="00CE1D31">
      <w:pPr>
        <w:spacing w:after="0" w:line="240" w:lineRule="auto"/>
        <w:jc w:val="both"/>
        <w:rPr>
          <w:rFonts w:ascii="Century Gothic" w:hAnsi="Century Gothic" w:cs="Calibri"/>
          <w:sz w:val="20"/>
          <w:szCs w:val="20"/>
        </w:rPr>
      </w:pPr>
    </w:p>
    <w:p w14:paraId="405FB0C4"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Un bulletin de paie mentionnant l’allocation de congé de mobilité sera remis mensuellement au Salarié.</w:t>
      </w:r>
    </w:p>
    <w:p w14:paraId="320D1D5B" w14:textId="77777777" w:rsidR="00CE1D31" w:rsidRDefault="00CE1D31" w:rsidP="00CE1D31">
      <w:pPr>
        <w:spacing w:after="0" w:line="240" w:lineRule="auto"/>
        <w:jc w:val="both"/>
        <w:rPr>
          <w:rFonts w:ascii="Century Gothic" w:hAnsi="Century Gothic" w:cs="Calibri"/>
          <w:sz w:val="20"/>
          <w:szCs w:val="20"/>
        </w:rPr>
      </w:pPr>
    </w:p>
    <w:p w14:paraId="3C2BF0D8"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Il est précisé que </w:t>
      </w:r>
      <w:bookmarkStart w:id="72" w:name="_Hlk46331596"/>
      <w:r>
        <w:rPr>
          <w:rFonts w:ascii="Century Gothic" w:hAnsi="Century Gothic" w:cs="Calibri"/>
          <w:sz w:val="20"/>
          <w:szCs w:val="20"/>
        </w:rPr>
        <w:t xml:space="preserve">: </w:t>
      </w:r>
    </w:p>
    <w:p w14:paraId="7CC35E90" w14:textId="77777777" w:rsidR="00CE1D31" w:rsidRDefault="00CE1D31" w:rsidP="00CE1D31">
      <w:pPr>
        <w:spacing w:after="0" w:line="240" w:lineRule="auto"/>
        <w:jc w:val="both"/>
        <w:rPr>
          <w:rFonts w:ascii="Century Gothic" w:hAnsi="Century Gothic" w:cs="Calibri"/>
          <w:sz w:val="20"/>
          <w:szCs w:val="20"/>
        </w:rPr>
      </w:pPr>
    </w:p>
    <w:p w14:paraId="6E0FC12E" w14:textId="77777777" w:rsidR="00CE1D31" w:rsidRDefault="00CE1D31" w:rsidP="00CE1D31">
      <w:pPr>
        <w:pStyle w:val="Paragraphedeliste"/>
        <w:numPr>
          <w:ilvl w:val="0"/>
          <w:numId w:val="55"/>
        </w:numPr>
        <w:spacing w:after="0" w:line="240" w:lineRule="auto"/>
        <w:jc w:val="both"/>
        <w:rPr>
          <w:rFonts w:ascii="Century Gothic" w:hAnsi="Century Gothic" w:cs="Calibri"/>
          <w:sz w:val="20"/>
          <w:szCs w:val="20"/>
        </w:rPr>
      </w:pPr>
      <w:r>
        <w:rPr>
          <w:rFonts w:ascii="Century Gothic" w:hAnsi="Century Gothic" w:cs="Calibri"/>
          <w:sz w:val="20"/>
          <w:szCs w:val="20"/>
        </w:rPr>
        <w:t>durant le congé de mobilité, le Salarié n’acquiert pas de congés payés ;</w:t>
      </w:r>
    </w:p>
    <w:p w14:paraId="6D73001D" w14:textId="77777777" w:rsidR="00CE1D31" w:rsidRDefault="00CE1D31" w:rsidP="00CE1D31">
      <w:pPr>
        <w:pStyle w:val="Paragraphedeliste"/>
        <w:numPr>
          <w:ilvl w:val="0"/>
          <w:numId w:val="55"/>
        </w:numPr>
        <w:spacing w:after="0" w:line="240" w:lineRule="auto"/>
        <w:jc w:val="both"/>
        <w:rPr>
          <w:rFonts w:ascii="Century Gothic" w:hAnsi="Century Gothic" w:cs="Calibri"/>
          <w:sz w:val="20"/>
          <w:szCs w:val="20"/>
        </w:rPr>
      </w:pPr>
      <w:bookmarkStart w:id="73" w:name="_Hlk46331607"/>
      <w:r>
        <w:rPr>
          <w:rFonts w:ascii="Century Gothic" w:hAnsi="Century Gothic" w:cs="Calibri"/>
          <w:sz w:val="20"/>
          <w:szCs w:val="20"/>
        </w:rPr>
        <w:t>toute rémunération variable appréciée sur une période durant laquelle le Salarié a pour partie exercé ses fonction et pour partie été en congé de mobilité, sera due exclusivement au titre de la période travaillée – sous réserve que les objectifs afférents soient remplis – étant précisé qu’il sera procédé à une proratisation des objectifs proportionnellement à la période travaillée</w:t>
      </w:r>
      <w:bookmarkEnd w:id="73"/>
      <w:r>
        <w:rPr>
          <w:rFonts w:ascii="Century Gothic" w:hAnsi="Century Gothic" w:cs="Calibri"/>
          <w:sz w:val="20"/>
          <w:szCs w:val="20"/>
        </w:rPr>
        <w:t>.</w:t>
      </w:r>
    </w:p>
    <w:bookmarkEnd w:id="72"/>
    <w:p w14:paraId="6FD842DB" w14:textId="77777777" w:rsidR="00CE1D31" w:rsidRDefault="00CE1D31" w:rsidP="00CE1D31">
      <w:pPr>
        <w:spacing w:after="0" w:line="240" w:lineRule="auto"/>
        <w:jc w:val="both"/>
        <w:rPr>
          <w:rFonts w:ascii="Century Gothic" w:hAnsi="Century Gothic" w:cs="Calibri"/>
          <w:sz w:val="20"/>
          <w:szCs w:val="20"/>
        </w:rPr>
      </w:pPr>
    </w:p>
    <w:p w14:paraId="5689C22B" w14:textId="77777777" w:rsidR="00CE1D31" w:rsidRDefault="00CE1D31" w:rsidP="00CE1D31">
      <w:pPr>
        <w:numPr>
          <w:ilvl w:val="0"/>
          <w:numId w:val="54"/>
        </w:numPr>
        <w:spacing w:after="0" w:line="240" w:lineRule="auto"/>
        <w:jc w:val="both"/>
        <w:rPr>
          <w:rFonts w:ascii="Century Gothic" w:hAnsi="Century Gothic" w:cs="Calibri"/>
          <w:sz w:val="20"/>
          <w:szCs w:val="20"/>
          <w:u w:val="single"/>
        </w:rPr>
      </w:pPr>
      <w:r>
        <w:rPr>
          <w:rFonts w:ascii="Century Gothic" w:hAnsi="Century Gothic" w:cs="Calibri"/>
          <w:sz w:val="20"/>
          <w:szCs w:val="20"/>
          <w:u w:val="single"/>
        </w:rPr>
        <w:t>Protection sociale du salarié en congé de mobilité</w:t>
      </w:r>
    </w:p>
    <w:p w14:paraId="7DEADA23" w14:textId="77777777" w:rsidR="00CE1D31" w:rsidRDefault="00CE1D31" w:rsidP="00CE1D31">
      <w:pPr>
        <w:spacing w:after="0" w:line="240" w:lineRule="auto"/>
        <w:ind w:left="720"/>
        <w:jc w:val="both"/>
        <w:rPr>
          <w:rFonts w:ascii="Century Gothic" w:hAnsi="Century Gothic" w:cs="Calibri"/>
          <w:sz w:val="20"/>
          <w:szCs w:val="20"/>
          <w:u w:val="single"/>
        </w:rPr>
      </w:pPr>
    </w:p>
    <w:p w14:paraId="35BF6DD9"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 Salarié bénéficie du maintien des droits aux prestations en nature et en espèce selon les principes suivants : </w:t>
      </w:r>
    </w:p>
    <w:p w14:paraId="0BE5DE80" w14:textId="77777777" w:rsidR="00CE1D31" w:rsidRDefault="00CE1D31" w:rsidP="00CE1D31">
      <w:pPr>
        <w:spacing w:after="0" w:line="240" w:lineRule="auto"/>
        <w:jc w:val="both"/>
        <w:rPr>
          <w:rFonts w:ascii="Century Gothic" w:hAnsi="Century Gothic" w:cs="Calibri"/>
          <w:sz w:val="20"/>
          <w:szCs w:val="20"/>
        </w:rPr>
      </w:pPr>
    </w:p>
    <w:p w14:paraId="0C957E9D" w14:textId="77777777" w:rsidR="00CE1D31" w:rsidRDefault="00CE1D31" w:rsidP="00CE1D31">
      <w:pPr>
        <w:numPr>
          <w:ilvl w:val="0"/>
          <w:numId w:val="56"/>
        </w:numPr>
        <w:spacing w:after="0" w:line="240" w:lineRule="auto"/>
        <w:jc w:val="both"/>
        <w:rPr>
          <w:rFonts w:ascii="Century Gothic" w:hAnsi="Century Gothic" w:cs="Calibri"/>
          <w:sz w:val="20"/>
          <w:szCs w:val="20"/>
        </w:rPr>
      </w:pPr>
      <w:r>
        <w:rPr>
          <w:rFonts w:ascii="Century Gothic" w:hAnsi="Century Gothic" w:cs="Calibri"/>
          <w:sz w:val="20"/>
          <w:szCs w:val="20"/>
        </w:rPr>
        <w:t xml:space="preserve">Prévoyance et frais de santé </w:t>
      </w:r>
    </w:p>
    <w:p w14:paraId="5E2703A8" w14:textId="77777777" w:rsidR="00CE1D31" w:rsidRDefault="00CE1D31" w:rsidP="00CE1D31">
      <w:pPr>
        <w:spacing w:after="0" w:line="240" w:lineRule="auto"/>
        <w:ind w:left="720"/>
        <w:jc w:val="both"/>
        <w:rPr>
          <w:rFonts w:ascii="Century Gothic" w:hAnsi="Century Gothic" w:cs="Calibri"/>
          <w:sz w:val="20"/>
          <w:szCs w:val="20"/>
        </w:rPr>
      </w:pPr>
    </w:p>
    <w:p w14:paraId="19C42DD5" w14:textId="3B09CBFD"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 Salarié continuera </w:t>
      </w:r>
      <w:r>
        <w:rPr>
          <w:rFonts w:ascii="Century Gothic" w:hAnsi="Century Gothic"/>
          <w:sz w:val="20"/>
          <w:szCs w:val="20"/>
        </w:rPr>
        <w:t xml:space="preserve">à bénéficier des garanties des contrats de prévoyance et de mutuelle en vigueur au sein </w:t>
      </w:r>
      <w:r w:rsidR="00383EA3">
        <w:rPr>
          <w:rFonts w:ascii="Century Gothic" w:hAnsi="Century Gothic"/>
          <w:sz w:val="20"/>
          <w:szCs w:val="20"/>
        </w:rPr>
        <w:t>de BÔCONSEIL</w:t>
      </w:r>
      <w:r>
        <w:rPr>
          <w:rFonts w:ascii="Century Gothic" w:hAnsi="Century Gothic"/>
          <w:sz w:val="20"/>
          <w:szCs w:val="20"/>
        </w:rPr>
        <w:t xml:space="preserve"> pendant le congé de mobilité</w:t>
      </w:r>
      <w:r>
        <w:rPr>
          <w:rFonts w:ascii="Century Gothic" w:hAnsi="Century Gothic" w:cs="Calibri"/>
          <w:sz w:val="20"/>
          <w:szCs w:val="20"/>
        </w:rPr>
        <w:t xml:space="preserve">. </w:t>
      </w:r>
    </w:p>
    <w:p w14:paraId="161F0A24" w14:textId="77777777" w:rsidR="00CE1D31" w:rsidRDefault="00CE1D31" w:rsidP="00CE1D31">
      <w:pPr>
        <w:spacing w:after="0" w:line="240" w:lineRule="auto"/>
        <w:jc w:val="both"/>
        <w:rPr>
          <w:rFonts w:ascii="Century Gothic" w:hAnsi="Century Gothic" w:cs="Calibri"/>
          <w:sz w:val="20"/>
          <w:szCs w:val="20"/>
        </w:rPr>
      </w:pPr>
    </w:p>
    <w:p w14:paraId="3FD4BEAD"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Les taux de cotisations applicables, ainsi que la répartition de ces cotisations entre l'employeur et le Salarié seront identiques à ceux appliqués aux salariés poursuivant leur activité professionnelle. </w:t>
      </w:r>
    </w:p>
    <w:p w14:paraId="5FA3C425" w14:textId="77777777" w:rsidR="00CE1D31" w:rsidRDefault="00CE1D31" w:rsidP="00CE1D31">
      <w:pPr>
        <w:spacing w:after="0" w:line="240" w:lineRule="auto"/>
        <w:jc w:val="both"/>
        <w:rPr>
          <w:rFonts w:ascii="Century Gothic" w:hAnsi="Century Gothic" w:cs="Calibri"/>
          <w:sz w:val="20"/>
          <w:szCs w:val="20"/>
        </w:rPr>
      </w:pPr>
    </w:p>
    <w:p w14:paraId="28A89C5B"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Les cotisations salariales seront précomptées sur l’allocation de mobilité. </w:t>
      </w:r>
    </w:p>
    <w:p w14:paraId="67830B86" w14:textId="77777777" w:rsidR="00CE1D31" w:rsidRDefault="00CE1D31" w:rsidP="00CE1D31">
      <w:pPr>
        <w:spacing w:after="0" w:line="240" w:lineRule="auto"/>
        <w:jc w:val="both"/>
        <w:rPr>
          <w:rFonts w:ascii="Century Gothic" w:hAnsi="Century Gothic" w:cs="Calibri"/>
          <w:sz w:val="20"/>
          <w:szCs w:val="20"/>
        </w:rPr>
      </w:pPr>
    </w:p>
    <w:p w14:paraId="295E03ED" w14:textId="77777777" w:rsidR="00CE1D31" w:rsidRDefault="00CE1D31" w:rsidP="00CE1D31">
      <w:pPr>
        <w:numPr>
          <w:ilvl w:val="0"/>
          <w:numId w:val="56"/>
        </w:numPr>
        <w:spacing w:after="0" w:line="240" w:lineRule="auto"/>
        <w:jc w:val="both"/>
        <w:rPr>
          <w:rFonts w:ascii="Century Gothic" w:hAnsi="Century Gothic" w:cs="Calibri"/>
          <w:sz w:val="20"/>
          <w:szCs w:val="20"/>
        </w:rPr>
      </w:pPr>
      <w:r>
        <w:rPr>
          <w:rFonts w:ascii="Century Gothic" w:hAnsi="Century Gothic" w:cs="Calibri"/>
          <w:sz w:val="20"/>
          <w:szCs w:val="20"/>
        </w:rPr>
        <w:t xml:space="preserve">Couverture maladie </w:t>
      </w:r>
    </w:p>
    <w:p w14:paraId="16C95253" w14:textId="77777777" w:rsidR="00CE1D31" w:rsidRDefault="00CE1D31" w:rsidP="00CE1D31">
      <w:pPr>
        <w:spacing w:after="0" w:line="240" w:lineRule="auto"/>
        <w:jc w:val="both"/>
        <w:rPr>
          <w:rFonts w:ascii="Century Gothic" w:hAnsi="Century Gothic" w:cs="Calibri"/>
          <w:sz w:val="20"/>
          <w:szCs w:val="20"/>
        </w:rPr>
      </w:pPr>
    </w:p>
    <w:p w14:paraId="4467E89C"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Le Salarié bénéficie du maintien des droits aux prestations en nature et en espèce du régime obligatoire d’assurance maladie-maternité-invalidité-décès et de la couverture sociale en cas d’accident du travail.</w:t>
      </w:r>
    </w:p>
    <w:p w14:paraId="615373D3" w14:textId="77777777" w:rsidR="00CE1D31" w:rsidRDefault="00CE1D31" w:rsidP="00CE1D31">
      <w:pPr>
        <w:spacing w:after="0" w:line="240" w:lineRule="auto"/>
        <w:jc w:val="both"/>
        <w:rPr>
          <w:rFonts w:ascii="Century Gothic" w:hAnsi="Century Gothic" w:cs="Calibri"/>
          <w:sz w:val="20"/>
          <w:szCs w:val="20"/>
        </w:rPr>
      </w:pPr>
    </w:p>
    <w:p w14:paraId="598F469C"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En cas d’arrêt pour maladie du Salarié durant le congé, il continuera à percevoir l’allocation au titre du congé de mobilité qui n’est donc pas suspendue, déduction étant faite des indemnités journalières versées par la sécurité sociale. </w:t>
      </w:r>
    </w:p>
    <w:p w14:paraId="6894AA28" w14:textId="77777777" w:rsidR="00CE1D31" w:rsidRDefault="00CE1D31" w:rsidP="00CE1D31">
      <w:pPr>
        <w:spacing w:after="0" w:line="240" w:lineRule="auto"/>
        <w:jc w:val="both"/>
        <w:rPr>
          <w:rFonts w:ascii="Century Gothic" w:hAnsi="Century Gothic" w:cs="Calibri"/>
          <w:sz w:val="20"/>
          <w:szCs w:val="20"/>
        </w:rPr>
      </w:pPr>
    </w:p>
    <w:p w14:paraId="2A50B86B" w14:textId="77777777" w:rsidR="00CE1D31" w:rsidRDefault="00CE1D31" w:rsidP="00CE1D31">
      <w:pPr>
        <w:numPr>
          <w:ilvl w:val="0"/>
          <w:numId w:val="56"/>
        </w:numPr>
        <w:spacing w:after="0" w:line="240" w:lineRule="auto"/>
        <w:jc w:val="both"/>
        <w:rPr>
          <w:rFonts w:ascii="Century Gothic" w:hAnsi="Century Gothic" w:cs="Calibri"/>
          <w:sz w:val="20"/>
          <w:szCs w:val="20"/>
        </w:rPr>
      </w:pPr>
      <w:r>
        <w:rPr>
          <w:rFonts w:ascii="Century Gothic" w:hAnsi="Century Gothic" w:cs="Calibri"/>
          <w:sz w:val="20"/>
          <w:szCs w:val="20"/>
        </w:rPr>
        <w:t xml:space="preserve">Assurance vieillesse </w:t>
      </w:r>
    </w:p>
    <w:p w14:paraId="75BFAC52" w14:textId="77777777" w:rsidR="00CE1D31" w:rsidRDefault="00CE1D31" w:rsidP="00CE1D31">
      <w:pPr>
        <w:spacing w:after="0" w:line="240" w:lineRule="auto"/>
        <w:jc w:val="both"/>
        <w:rPr>
          <w:rFonts w:ascii="Century Gothic" w:hAnsi="Century Gothic" w:cs="Calibri"/>
          <w:sz w:val="20"/>
          <w:szCs w:val="20"/>
        </w:rPr>
      </w:pPr>
    </w:p>
    <w:p w14:paraId="5542C29E"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Les périodes passées en congé de mobilité sont validées au titre de l’assurance vieillesse du régime général </w:t>
      </w:r>
      <w:r>
        <w:rPr>
          <w:rFonts w:ascii="Century Gothic" w:hAnsi="Century Gothic"/>
          <w:sz w:val="20"/>
          <w:szCs w:val="20"/>
        </w:rPr>
        <w:t xml:space="preserve">(trimestres de Sécurité Sociale) </w:t>
      </w:r>
      <w:r>
        <w:rPr>
          <w:rFonts w:ascii="Century Gothic" w:hAnsi="Century Gothic" w:cs="Calibri"/>
          <w:sz w:val="20"/>
          <w:szCs w:val="20"/>
        </w:rPr>
        <w:t xml:space="preserve">en tant que périodes assimilées. </w:t>
      </w:r>
    </w:p>
    <w:p w14:paraId="7D3118E9" w14:textId="77777777" w:rsidR="00CE1D31" w:rsidRDefault="00CE1D31" w:rsidP="00CE1D31">
      <w:pPr>
        <w:spacing w:after="0" w:line="240" w:lineRule="auto"/>
        <w:jc w:val="both"/>
        <w:rPr>
          <w:rFonts w:ascii="Century Gothic" w:hAnsi="Century Gothic" w:cs="Calibri"/>
          <w:sz w:val="20"/>
          <w:szCs w:val="20"/>
        </w:rPr>
      </w:pPr>
    </w:p>
    <w:p w14:paraId="5F95A9F7" w14:textId="77777777" w:rsidR="00CE1D31" w:rsidRDefault="00CE1D31" w:rsidP="00CE1D31">
      <w:pPr>
        <w:numPr>
          <w:ilvl w:val="0"/>
          <w:numId w:val="54"/>
        </w:numPr>
        <w:spacing w:after="0" w:line="240" w:lineRule="auto"/>
        <w:jc w:val="both"/>
        <w:rPr>
          <w:rFonts w:ascii="Century Gothic" w:hAnsi="Century Gothic" w:cs="Calibri"/>
          <w:sz w:val="20"/>
          <w:szCs w:val="20"/>
          <w:u w:val="single"/>
        </w:rPr>
      </w:pPr>
      <w:r>
        <w:rPr>
          <w:rFonts w:ascii="Century Gothic" w:hAnsi="Century Gothic" w:cs="Calibri"/>
          <w:sz w:val="20"/>
          <w:szCs w:val="20"/>
          <w:u w:val="single"/>
        </w:rPr>
        <w:t>Monétarisation du congé de mobilité</w:t>
      </w:r>
    </w:p>
    <w:p w14:paraId="0BA6445F" w14:textId="77777777" w:rsidR="00CE1D31" w:rsidRDefault="00CE1D31" w:rsidP="00CE1D31">
      <w:pPr>
        <w:pStyle w:val="Sansinterligne"/>
        <w:jc w:val="both"/>
        <w:rPr>
          <w:rFonts w:ascii="Century Gothic" w:hAnsi="Century Gothic" w:cs="Calibri"/>
          <w:sz w:val="20"/>
          <w:szCs w:val="20"/>
        </w:rPr>
      </w:pPr>
    </w:p>
    <w:p w14:paraId="0499A99C" w14:textId="77777777" w:rsidR="00CE1D31" w:rsidRDefault="00CE1D31" w:rsidP="00CE1D31">
      <w:pPr>
        <w:pStyle w:val="Sansinterligne"/>
        <w:jc w:val="both"/>
        <w:rPr>
          <w:rFonts w:ascii="Century Gothic" w:hAnsi="Century Gothic" w:cs="Calibri"/>
          <w:sz w:val="20"/>
          <w:szCs w:val="20"/>
        </w:rPr>
      </w:pPr>
      <w:r>
        <w:rPr>
          <w:rFonts w:ascii="Century Gothic" w:hAnsi="Century Gothic" w:cs="Calibri"/>
          <w:sz w:val="20"/>
          <w:szCs w:val="20"/>
        </w:rPr>
        <w:t>Afin de favoriser une concrétisation rapide du projet professionnel, si le Salarié dispose d’u</w:t>
      </w:r>
      <w:r>
        <w:rPr>
          <w:rFonts w:ascii="Century Gothic" w:hAnsi="Century Gothic" w:cs="Calibri"/>
          <w:bCs/>
          <w:sz w:val="20"/>
          <w:szCs w:val="20"/>
        </w:rPr>
        <w:t xml:space="preserve">ne solution de retour à l’emploi avant le terme du congé de mobilité, il bénéficiera d’une indemnité complémentaire </w:t>
      </w:r>
      <w:r>
        <w:rPr>
          <w:rFonts w:ascii="Century Gothic" w:hAnsi="Century Gothic" w:cs="Calibri"/>
          <w:sz w:val="20"/>
          <w:szCs w:val="20"/>
        </w:rPr>
        <w:t>de départ, s’ajoutant à l’indemnité conventionnelle définie ci-</w:t>
      </w:r>
      <w:r>
        <w:rPr>
          <w:rFonts w:ascii="Century Gothic" w:hAnsi="Century Gothic" w:cs="Calibri"/>
          <w:sz w:val="20"/>
          <w:szCs w:val="20"/>
        </w:rPr>
        <w:lastRenderedPageBreak/>
        <w:t>dessous, correspondant au solde du montant des allocations du congé de mobilité dont il aurait bénéficié s’il avait poursuivi ce congé jusqu'à son terme.</w:t>
      </w:r>
    </w:p>
    <w:p w14:paraId="160C88E3" w14:textId="77777777" w:rsidR="00CE1D31" w:rsidRDefault="00CE1D31" w:rsidP="00CE1D31">
      <w:pPr>
        <w:pStyle w:val="Sansinterligne"/>
        <w:jc w:val="both"/>
        <w:rPr>
          <w:rFonts w:ascii="Century Gothic" w:hAnsi="Century Gothic" w:cs="Calibri"/>
          <w:sz w:val="20"/>
          <w:szCs w:val="20"/>
        </w:rPr>
      </w:pPr>
    </w:p>
    <w:p w14:paraId="79EC1D51" w14:textId="77777777" w:rsidR="00CE1D31" w:rsidRDefault="00CE1D31" w:rsidP="00CE1D31">
      <w:pPr>
        <w:pStyle w:val="Sansinterligne"/>
        <w:jc w:val="both"/>
        <w:rPr>
          <w:rFonts w:ascii="Century Gothic" w:hAnsi="Century Gothic" w:cs="Calibri"/>
          <w:sz w:val="20"/>
          <w:szCs w:val="20"/>
        </w:rPr>
      </w:pPr>
      <w:r>
        <w:rPr>
          <w:rFonts w:ascii="Century Gothic" w:hAnsi="Century Gothic" w:cs="Calibri"/>
          <w:sz w:val="20"/>
          <w:szCs w:val="20"/>
        </w:rPr>
        <w:t>Il est précisé qu’est entendu par solution de retour à l’emploi :</w:t>
      </w:r>
    </w:p>
    <w:p w14:paraId="722D96BF" w14:textId="77777777" w:rsidR="00CE1D31" w:rsidRDefault="00CE1D31" w:rsidP="00CE1D31">
      <w:pPr>
        <w:pStyle w:val="Sansinterligne"/>
        <w:jc w:val="both"/>
        <w:rPr>
          <w:rFonts w:ascii="Century Gothic" w:hAnsi="Century Gothic" w:cs="Calibri"/>
          <w:sz w:val="20"/>
          <w:szCs w:val="20"/>
        </w:rPr>
      </w:pPr>
    </w:p>
    <w:p w14:paraId="59FD13FF" w14:textId="77777777" w:rsidR="00CE1D31" w:rsidRDefault="00CE1D31" w:rsidP="00CE1D31">
      <w:pPr>
        <w:pStyle w:val="Sansinterligne"/>
        <w:numPr>
          <w:ilvl w:val="0"/>
          <w:numId w:val="57"/>
        </w:numPr>
        <w:jc w:val="both"/>
        <w:rPr>
          <w:rFonts w:ascii="Century Gothic" w:hAnsi="Century Gothic" w:cs="Calibri"/>
          <w:sz w:val="20"/>
          <w:szCs w:val="20"/>
        </w:rPr>
      </w:pPr>
      <w:r>
        <w:rPr>
          <w:rFonts w:ascii="Century Gothic" w:hAnsi="Century Gothic" w:cs="Calibri"/>
          <w:sz w:val="20"/>
          <w:szCs w:val="20"/>
        </w:rPr>
        <w:t>la conclusion d’un CDI ou d’un CDD/CTT de plus de 6 mois ;</w:t>
      </w:r>
    </w:p>
    <w:p w14:paraId="5CF50C28" w14:textId="77777777" w:rsidR="00CE1D31" w:rsidRDefault="00CE1D31" w:rsidP="00CE1D31">
      <w:pPr>
        <w:pStyle w:val="Sansinterligne"/>
        <w:numPr>
          <w:ilvl w:val="0"/>
          <w:numId w:val="57"/>
        </w:numPr>
        <w:jc w:val="both"/>
        <w:rPr>
          <w:rFonts w:ascii="Century Gothic" w:hAnsi="Century Gothic" w:cs="Calibri"/>
          <w:sz w:val="20"/>
          <w:szCs w:val="20"/>
        </w:rPr>
      </w:pPr>
      <w:r>
        <w:rPr>
          <w:rFonts w:ascii="Century Gothic" w:hAnsi="Century Gothic" w:cs="Calibri"/>
          <w:sz w:val="20"/>
          <w:szCs w:val="20"/>
        </w:rPr>
        <w:t>la preuve de l’immatriculation de la société nouvellement créée ainsi que du dépôt des statuts ;</w:t>
      </w:r>
    </w:p>
    <w:p w14:paraId="3FE0314C" w14:textId="77777777" w:rsidR="00CE1D31" w:rsidRDefault="00CE1D31" w:rsidP="00CE1D31">
      <w:pPr>
        <w:pStyle w:val="Sansinterligne"/>
        <w:numPr>
          <w:ilvl w:val="0"/>
          <w:numId w:val="57"/>
        </w:numPr>
        <w:jc w:val="both"/>
        <w:rPr>
          <w:rFonts w:ascii="Century Gothic" w:hAnsi="Century Gothic" w:cs="Calibri"/>
          <w:sz w:val="20"/>
          <w:szCs w:val="20"/>
        </w:rPr>
      </w:pPr>
      <w:r>
        <w:rPr>
          <w:rFonts w:ascii="Century Gothic" w:hAnsi="Century Gothic" w:cs="Calibri"/>
          <w:sz w:val="20"/>
          <w:szCs w:val="20"/>
        </w:rPr>
        <w:t>la preuve de la reprise de 50% du capital social d’une société existante ;</w:t>
      </w:r>
    </w:p>
    <w:p w14:paraId="16D0177D" w14:textId="77777777" w:rsidR="00CE1D31" w:rsidRDefault="00CE1D31" w:rsidP="00CE1D31">
      <w:pPr>
        <w:pStyle w:val="Sansinterligne"/>
        <w:numPr>
          <w:ilvl w:val="0"/>
          <w:numId w:val="57"/>
        </w:numPr>
        <w:jc w:val="both"/>
        <w:rPr>
          <w:rFonts w:ascii="Century Gothic" w:hAnsi="Century Gothic" w:cs="Calibri"/>
          <w:sz w:val="20"/>
          <w:szCs w:val="20"/>
        </w:rPr>
      </w:pPr>
      <w:r>
        <w:rPr>
          <w:rFonts w:ascii="Century Gothic" w:hAnsi="Century Gothic" w:cs="Calibri"/>
          <w:sz w:val="20"/>
          <w:szCs w:val="20"/>
        </w:rPr>
        <w:t>la preuve de la reprise de 1/3 du capital social d’une société existante et de la nomination en tant que dirigeant ;</w:t>
      </w:r>
    </w:p>
    <w:p w14:paraId="4821D8F2" w14:textId="77777777" w:rsidR="00CE1D31" w:rsidRDefault="00CE1D31" w:rsidP="00CE1D31">
      <w:pPr>
        <w:pStyle w:val="Sansinterligne"/>
        <w:jc w:val="both"/>
        <w:rPr>
          <w:rFonts w:ascii="Century Gothic" w:hAnsi="Century Gothic" w:cs="Calibri"/>
          <w:sz w:val="20"/>
          <w:szCs w:val="20"/>
        </w:rPr>
      </w:pPr>
    </w:p>
    <w:p w14:paraId="558CA124" w14:textId="77777777" w:rsidR="00CE1D31" w:rsidRDefault="00CE1D31" w:rsidP="00CE1D31">
      <w:pPr>
        <w:pStyle w:val="Sansinterligne"/>
        <w:jc w:val="both"/>
        <w:rPr>
          <w:rFonts w:ascii="Century Gothic" w:hAnsi="Century Gothic" w:cs="Calibri"/>
          <w:sz w:val="20"/>
          <w:szCs w:val="20"/>
        </w:rPr>
      </w:pPr>
      <w:r>
        <w:rPr>
          <w:rFonts w:ascii="Century Gothic" w:hAnsi="Century Gothic" w:cs="Calibri"/>
          <w:bCs/>
          <w:sz w:val="20"/>
          <w:szCs w:val="20"/>
        </w:rPr>
        <w:t>avant le terme du congé de mobilité</w:t>
      </w:r>
      <w:r>
        <w:rPr>
          <w:rFonts w:ascii="Century Gothic" w:hAnsi="Century Gothic" w:cs="Calibri"/>
          <w:sz w:val="20"/>
          <w:szCs w:val="20"/>
        </w:rPr>
        <w:t>.</w:t>
      </w:r>
    </w:p>
    <w:p w14:paraId="0F0ECB22" w14:textId="77777777" w:rsidR="00CE1D31" w:rsidRDefault="00CE1D31" w:rsidP="00CE1D31">
      <w:pPr>
        <w:pStyle w:val="Sansinterligne"/>
        <w:jc w:val="both"/>
        <w:rPr>
          <w:rFonts w:ascii="Century Gothic" w:hAnsi="Century Gothic" w:cs="Calibri"/>
          <w:sz w:val="20"/>
          <w:szCs w:val="20"/>
        </w:rPr>
      </w:pPr>
    </w:p>
    <w:p w14:paraId="45937DCA" w14:textId="77777777" w:rsidR="00CE1D31" w:rsidRDefault="00CE1D31" w:rsidP="00CE1D31">
      <w:pPr>
        <w:pStyle w:val="Sansinterligne"/>
        <w:jc w:val="both"/>
        <w:rPr>
          <w:rFonts w:ascii="Century Gothic" w:hAnsi="Century Gothic" w:cs="Calibri"/>
          <w:sz w:val="20"/>
          <w:szCs w:val="20"/>
        </w:rPr>
      </w:pPr>
      <w:r>
        <w:rPr>
          <w:rFonts w:ascii="Century Gothic" w:hAnsi="Century Gothic" w:cs="Calibri"/>
          <w:sz w:val="20"/>
          <w:szCs w:val="20"/>
        </w:rPr>
        <w:t xml:space="preserve">Si le Salarié souhaite bénéficier de la monétarisation du congé de mobilité, il devra justifier de l’une des solutions de retour à l’emploi susvisée. Le cas échéant, le congé de mobilité prendra fin le lendemain du jour de communication de ces éléments. </w:t>
      </w:r>
    </w:p>
    <w:p w14:paraId="464D8F31" w14:textId="77777777" w:rsidR="00CE1D31" w:rsidRDefault="00CE1D31" w:rsidP="00CE1D31">
      <w:pPr>
        <w:spacing w:after="0" w:line="240" w:lineRule="auto"/>
        <w:jc w:val="both"/>
        <w:rPr>
          <w:rFonts w:ascii="Century Gothic" w:hAnsi="Century Gothic" w:cs="Calibri"/>
          <w:sz w:val="20"/>
          <w:szCs w:val="20"/>
        </w:rPr>
      </w:pPr>
    </w:p>
    <w:p w14:paraId="287B185A"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color w:val="000000"/>
          <w:sz w:val="20"/>
          <w:szCs w:val="20"/>
        </w:rPr>
      </w:pPr>
      <w:r>
        <w:rPr>
          <w:rFonts w:ascii="Century Gothic" w:hAnsi="Century Gothic" w:cs="Calibri"/>
          <w:b/>
          <w:bCs/>
          <w:color w:val="000000"/>
          <w:sz w:val="20"/>
          <w:szCs w:val="20"/>
        </w:rPr>
        <w:t xml:space="preserve">Date d’effet de la rupture du contrat de travail </w:t>
      </w:r>
    </w:p>
    <w:p w14:paraId="15620E76" w14:textId="77777777" w:rsidR="00CE1D31" w:rsidRDefault="00CE1D31" w:rsidP="00CE1D31">
      <w:pPr>
        <w:pStyle w:val="Retraitcorpsdetexte"/>
        <w:jc w:val="both"/>
        <w:rPr>
          <w:rFonts w:ascii="Century Gothic" w:hAnsi="Century Gothic" w:cs="Calibri"/>
          <w:sz w:val="20"/>
          <w:szCs w:val="20"/>
        </w:rPr>
      </w:pPr>
    </w:p>
    <w:p w14:paraId="6DD18F91" w14:textId="3CD0C426"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Par les présentes et conformément aux dispositions légales et réglementaires en vigueur et à l’accord GEPP en date du </w:t>
      </w:r>
      <w:r w:rsidRPr="00CE1D31">
        <w:rPr>
          <w:rFonts w:ascii="Century Gothic" w:hAnsi="Century Gothic" w:cs="Calibri"/>
          <w:sz w:val="20"/>
          <w:szCs w:val="20"/>
        </w:rPr>
        <w:t>___</w:t>
      </w:r>
      <w:r>
        <w:rPr>
          <w:rFonts w:ascii="Century Gothic" w:hAnsi="Century Gothic" w:cs="Calibri"/>
          <w:sz w:val="20"/>
          <w:szCs w:val="20"/>
        </w:rPr>
        <w:t xml:space="preserve">, le </w:t>
      </w:r>
      <w:r w:rsidR="005F6B7E">
        <w:rPr>
          <w:rFonts w:ascii="Century Gothic" w:hAnsi="Century Gothic" w:cs="Calibri"/>
          <w:sz w:val="20"/>
          <w:szCs w:val="20"/>
        </w:rPr>
        <w:t>BÔCONSEIL</w:t>
      </w:r>
      <w:r>
        <w:rPr>
          <w:rFonts w:ascii="Century Gothic" w:hAnsi="Century Gothic" w:cs="Calibri"/>
          <w:sz w:val="20"/>
          <w:szCs w:val="20"/>
        </w:rPr>
        <w:t xml:space="preserve"> et le Salarié ont décidé de mettre fin à leurs relations contractuelles dans le cadre du dispositif de rupture d’un commun accord à l’issue du congé de mobilité du Salarié.</w:t>
      </w:r>
    </w:p>
    <w:p w14:paraId="1B7DB18D" w14:textId="77777777" w:rsidR="00CE1D31" w:rsidRDefault="00CE1D31" w:rsidP="00CE1D31">
      <w:pPr>
        <w:spacing w:after="0" w:line="240" w:lineRule="auto"/>
        <w:jc w:val="both"/>
        <w:rPr>
          <w:rFonts w:ascii="Century Gothic" w:hAnsi="Century Gothic" w:cs="Calibri"/>
          <w:sz w:val="20"/>
          <w:szCs w:val="20"/>
        </w:rPr>
      </w:pPr>
    </w:p>
    <w:p w14:paraId="40113C13"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Les parties déclarent être informées de ce que les stipulations et engagements contenus dans le présent accord sont soumis aux dispositions de l’article 1103 du Code Civil.</w:t>
      </w:r>
    </w:p>
    <w:p w14:paraId="703A742D" w14:textId="77777777" w:rsidR="00CE1D31" w:rsidRDefault="00CE1D31" w:rsidP="00CE1D31">
      <w:pPr>
        <w:spacing w:after="0" w:line="240" w:lineRule="auto"/>
        <w:jc w:val="both"/>
        <w:rPr>
          <w:rFonts w:ascii="Century Gothic" w:hAnsi="Century Gothic" w:cs="Calibri"/>
          <w:sz w:val="20"/>
          <w:szCs w:val="20"/>
        </w:rPr>
      </w:pPr>
    </w:p>
    <w:p w14:paraId="0D87C2EF" w14:textId="77777777" w:rsidR="00CE1D31" w:rsidRDefault="00CE1D31" w:rsidP="00CE1D31">
      <w:pPr>
        <w:pStyle w:val="Retraitcorpsdetexte"/>
        <w:jc w:val="both"/>
        <w:rPr>
          <w:rFonts w:ascii="Century Gothic" w:hAnsi="Century Gothic" w:cs="Calibri"/>
          <w:sz w:val="20"/>
          <w:szCs w:val="20"/>
        </w:rPr>
      </w:pPr>
      <w:r>
        <w:rPr>
          <w:rFonts w:ascii="Century Gothic" w:hAnsi="Century Gothic" w:cs="Calibri"/>
          <w:sz w:val="20"/>
          <w:szCs w:val="20"/>
        </w:rPr>
        <w:t xml:space="preserve">La rupture d’un commun accord, qui interviendra dans le cadre de l’accord GEPP à l’issue du congé de mobilité, prendra effet à la date convenue par les Parties, à savoir au plus tard le </w:t>
      </w:r>
      <w:r w:rsidRPr="00CE1D31">
        <w:rPr>
          <w:rFonts w:ascii="Century Gothic" w:hAnsi="Century Gothic" w:cs="Calibri"/>
          <w:color w:val="0070C0"/>
          <w:sz w:val="20"/>
          <w:szCs w:val="20"/>
        </w:rPr>
        <w:t>[</w:t>
      </w:r>
      <w:r w:rsidRPr="00CE1D31">
        <w:rPr>
          <w:rFonts w:ascii="Century Gothic" w:hAnsi="Century Gothic" w:cs="Calibri"/>
          <w:bCs/>
          <w:color w:val="0070C0"/>
          <w:sz w:val="20"/>
          <w:szCs w:val="20"/>
        </w:rPr>
        <w:t>date</w:t>
      </w:r>
      <w:r w:rsidRPr="00CE1D31">
        <w:rPr>
          <w:rFonts w:ascii="Century Gothic" w:hAnsi="Century Gothic" w:cs="Calibri"/>
          <w:color w:val="0070C0"/>
          <w:sz w:val="20"/>
          <w:szCs w:val="20"/>
        </w:rPr>
        <w:t>]</w:t>
      </w:r>
      <w:r>
        <w:rPr>
          <w:rFonts w:ascii="Century Gothic" w:hAnsi="Century Gothic" w:cs="Calibri"/>
          <w:sz w:val="20"/>
          <w:szCs w:val="20"/>
        </w:rPr>
        <w:t>.</w:t>
      </w:r>
    </w:p>
    <w:p w14:paraId="2C4E038C" w14:textId="77777777" w:rsidR="00CE1D31" w:rsidRDefault="00CE1D31" w:rsidP="00CE1D31">
      <w:pPr>
        <w:spacing w:after="0" w:line="240" w:lineRule="auto"/>
        <w:jc w:val="both"/>
        <w:rPr>
          <w:rFonts w:ascii="Century Gothic" w:hAnsi="Century Gothic" w:cs="Calibri"/>
          <w:sz w:val="20"/>
          <w:szCs w:val="20"/>
        </w:rPr>
      </w:pPr>
    </w:p>
    <w:p w14:paraId="47EAD897" w14:textId="77777777" w:rsidR="00CE1D31" w:rsidRDefault="00CE1D31" w:rsidP="00CE1D31">
      <w:pPr>
        <w:spacing w:after="0" w:line="240" w:lineRule="auto"/>
        <w:jc w:val="both"/>
        <w:rPr>
          <w:rFonts w:ascii="Century Gothic" w:hAnsi="Century Gothic" w:cs="Calibri"/>
          <w:sz w:val="20"/>
          <w:szCs w:val="20"/>
        </w:rPr>
      </w:pPr>
    </w:p>
    <w:p w14:paraId="178404AE"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eastAsia="MS Mincho" w:hAnsi="Century Gothic" w:cs="Calibri"/>
          <w:b/>
          <w:bCs/>
          <w:sz w:val="20"/>
          <w:szCs w:val="20"/>
        </w:rPr>
      </w:pPr>
      <w:r>
        <w:rPr>
          <w:rFonts w:ascii="Century Gothic" w:eastAsia="MS Mincho" w:hAnsi="Century Gothic" w:cs="Calibri"/>
          <w:b/>
          <w:bCs/>
          <w:sz w:val="20"/>
          <w:szCs w:val="20"/>
        </w:rPr>
        <w:t>Mesures</w:t>
      </w:r>
    </w:p>
    <w:p w14:paraId="3EB4494C" w14:textId="77777777" w:rsidR="00CE1D31" w:rsidRDefault="00CE1D31" w:rsidP="00CE1D31">
      <w:pPr>
        <w:spacing w:after="0" w:line="240" w:lineRule="auto"/>
        <w:jc w:val="both"/>
        <w:rPr>
          <w:rFonts w:ascii="Century Gothic" w:eastAsia="MS Mincho" w:hAnsi="Century Gothic" w:cs="Calibri"/>
          <w:sz w:val="20"/>
          <w:szCs w:val="20"/>
        </w:rPr>
      </w:pPr>
    </w:p>
    <w:p w14:paraId="256CCA65" w14:textId="4B2A44BC" w:rsidR="00CE1D31" w:rsidRDefault="00CE1D31" w:rsidP="00CE1D31">
      <w:pPr>
        <w:spacing w:after="0" w:line="240" w:lineRule="auto"/>
        <w:jc w:val="both"/>
        <w:rPr>
          <w:rFonts w:ascii="Century Gothic" w:hAnsi="Century Gothic" w:cs="Calibri"/>
          <w:b/>
          <w:i/>
          <w:sz w:val="20"/>
          <w:szCs w:val="20"/>
        </w:rPr>
      </w:pPr>
      <w:r>
        <w:rPr>
          <w:rFonts w:ascii="Century Gothic" w:eastAsia="MS Mincho" w:hAnsi="Century Gothic" w:cs="Calibri"/>
          <w:sz w:val="20"/>
          <w:szCs w:val="20"/>
        </w:rPr>
        <w:t xml:space="preserve">Au titre de la présente rupture, le Salarié </w:t>
      </w:r>
      <w:r>
        <w:rPr>
          <w:rFonts w:ascii="Century Gothic" w:hAnsi="Century Gothic" w:cs="Calibri"/>
          <w:sz w:val="20"/>
          <w:szCs w:val="20"/>
        </w:rPr>
        <w:t>bénéficiera, le cas échéant, des mesures prévues au sein de l’</w:t>
      </w:r>
      <w:r w:rsidRPr="00CE1D31">
        <w:rPr>
          <w:rFonts w:ascii="Century Gothic" w:hAnsi="Century Gothic" w:cs="Calibri"/>
          <w:sz w:val="20"/>
          <w:szCs w:val="20"/>
        </w:rPr>
        <w:t xml:space="preserve">accord GEPP relatives au congé de mobilité. L’ensemble de ces mesures est détaillé au sein de l’accord, dont la seule version faisant foi est accessible au Salarié à l’adresse suivante : </w:t>
      </w:r>
      <w:r w:rsidR="00E96DC4">
        <w:rPr>
          <w:rFonts w:ascii="Century Gothic" w:hAnsi="Century Gothic" w:cstheme="minorHAnsi"/>
          <w:bCs/>
          <w:sz w:val="20"/>
          <w:szCs w:val="20"/>
        </w:rPr>
        <w:t>…</w:t>
      </w:r>
      <w:r w:rsidRPr="00CE1D31">
        <w:rPr>
          <w:rFonts w:ascii="Century Gothic" w:hAnsi="Century Gothic" w:cstheme="minorHAnsi"/>
          <w:sz w:val="20"/>
          <w:szCs w:val="20"/>
        </w:rPr>
        <w:t xml:space="preserve"> PARIS</w:t>
      </w:r>
      <w:r w:rsidRPr="00CE1D31">
        <w:rPr>
          <w:rFonts w:ascii="Century Gothic" w:hAnsi="Century Gothic" w:cs="Calibri"/>
          <w:bCs/>
          <w:iCs/>
          <w:sz w:val="20"/>
          <w:szCs w:val="20"/>
        </w:rPr>
        <w:t>.</w:t>
      </w:r>
    </w:p>
    <w:p w14:paraId="599D39BD" w14:textId="77777777" w:rsidR="00CE1D31" w:rsidRDefault="00CE1D31" w:rsidP="00CE1D31">
      <w:pPr>
        <w:spacing w:after="0" w:line="240" w:lineRule="auto"/>
        <w:jc w:val="both"/>
        <w:rPr>
          <w:rFonts w:ascii="Century Gothic" w:eastAsia="Times New Roman" w:hAnsi="Century Gothic" w:cs="Calibri"/>
          <w:sz w:val="20"/>
          <w:szCs w:val="20"/>
        </w:rPr>
      </w:pPr>
    </w:p>
    <w:p w14:paraId="7FBCF893" w14:textId="77777777"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Le Salarié a été informé, notamment lors de son entretien avec le référent carrière et le responsable RH, des mesures auxquelles il pouvait prétendre compte tenu de son projet professionnel et du fait que </w:t>
      </w:r>
      <w:r>
        <w:rPr>
          <w:rFonts w:ascii="Century Gothic" w:hAnsi="Century Gothic" w:cstheme="minorHAnsi"/>
          <w:sz w:val="20"/>
          <w:szCs w:val="20"/>
        </w:rPr>
        <w:t>l’adhésion au congé de mobilité emporte rupture du contrat de travail à l’issue de celui-ci, sans aucun préavis</w:t>
      </w:r>
      <w:r>
        <w:rPr>
          <w:rFonts w:ascii="Century Gothic" w:hAnsi="Century Gothic" w:cs="Calibri"/>
          <w:sz w:val="20"/>
          <w:szCs w:val="20"/>
        </w:rPr>
        <w:t>.</w:t>
      </w:r>
    </w:p>
    <w:p w14:paraId="0F991558" w14:textId="77777777" w:rsidR="00CE1D31" w:rsidRDefault="00CE1D31" w:rsidP="00CE1D31">
      <w:pPr>
        <w:spacing w:after="0" w:line="240" w:lineRule="auto"/>
        <w:jc w:val="both"/>
        <w:rPr>
          <w:rFonts w:ascii="Century Gothic" w:hAnsi="Century Gothic" w:cs="Calibri"/>
          <w:sz w:val="20"/>
          <w:szCs w:val="20"/>
        </w:rPr>
      </w:pPr>
    </w:p>
    <w:p w14:paraId="7ED480D8" w14:textId="1279EC08" w:rsidR="00CE1D31" w:rsidRDefault="00CE1D31" w:rsidP="00CE1D31">
      <w:pPr>
        <w:spacing w:after="0" w:line="240" w:lineRule="auto"/>
        <w:jc w:val="both"/>
        <w:rPr>
          <w:rFonts w:ascii="Century Gothic" w:hAnsi="Century Gothic" w:cs="Calibri"/>
          <w:bCs/>
          <w:sz w:val="20"/>
          <w:szCs w:val="20"/>
        </w:rPr>
      </w:pPr>
      <w:r>
        <w:rPr>
          <w:rFonts w:ascii="Century Gothic" w:hAnsi="Century Gothic" w:cs="Calibri"/>
          <w:sz w:val="20"/>
          <w:szCs w:val="20"/>
        </w:rPr>
        <w:t xml:space="preserve">Ainsi, le Salarié a vocation à bénéficier, des différentes mesures suivantes : </w:t>
      </w:r>
      <w:r w:rsidRPr="00CE1D31">
        <w:rPr>
          <w:rFonts w:ascii="Century Gothic" w:hAnsi="Century Gothic" w:cs="Calibri"/>
          <w:color w:val="0070C0"/>
          <w:sz w:val="20"/>
          <w:szCs w:val="20"/>
        </w:rPr>
        <w:t>[</w:t>
      </w:r>
      <w:r w:rsidRPr="00CE1D31">
        <w:rPr>
          <w:rFonts w:ascii="Century Gothic" w:hAnsi="Century Gothic" w:cs="Calibri"/>
          <w:bCs/>
          <w:color w:val="0070C0"/>
          <w:sz w:val="20"/>
          <w:szCs w:val="20"/>
        </w:rPr>
        <w:t>à adapter et détailler en fonction du salarié, options cumulables</w:t>
      </w:r>
      <w:r>
        <w:rPr>
          <w:rFonts w:ascii="Century Gothic" w:hAnsi="Century Gothic" w:cs="Calibri"/>
          <w:bCs/>
          <w:color w:val="0070C0"/>
          <w:sz w:val="20"/>
          <w:szCs w:val="20"/>
        </w:rPr>
        <w:t> : coaching, formation, etc.</w:t>
      </w:r>
      <w:r w:rsidRPr="00CE1D31">
        <w:rPr>
          <w:rFonts w:ascii="Century Gothic" w:hAnsi="Century Gothic" w:cs="Calibri"/>
          <w:bCs/>
          <w:color w:val="0070C0"/>
          <w:sz w:val="20"/>
          <w:szCs w:val="20"/>
        </w:rPr>
        <w:t>]</w:t>
      </w:r>
    </w:p>
    <w:p w14:paraId="42C2BFD6" w14:textId="77777777" w:rsidR="00CE1D31" w:rsidRDefault="00CE1D31" w:rsidP="00CE1D31">
      <w:pPr>
        <w:spacing w:after="0" w:line="240" w:lineRule="auto"/>
        <w:jc w:val="both"/>
        <w:rPr>
          <w:rFonts w:ascii="Century Gothic" w:hAnsi="Century Gothic" w:cs="Calibri"/>
          <w:b/>
          <w:sz w:val="20"/>
          <w:szCs w:val="20"/>
        </w:rPr>
      </w:pPr>
    </w:p>
    <w:p w14:paraId="44465F71"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sz w:val="20"/>
          <w:szCs w:val="20"/>
        </w:rPr>
      </w:pPr>
      <w:r>
        <w:rPr>
          <w:rFonts w:ascii="Century Gothic" w:hAnsi="Century Gothic" w:cs="Calibri"/>
          <w:b/>
          <w:bCs/>
          <w:sz w:val="20"/>
          <w:szCs w:val="20"/>
        </w:rPr>
        <w:t>Droits du salarié à l’issue du congé de mobilité</w:t>
      </w:r>
    </w:p>
    <w:p w14:paraId="5AC83EB3" w14:textId="77777777" w:rsidR="00CE1D31" w:rsidRDefault="00CE1D31" w:rsidP="00CE1D31">
      <w:pPr>
        <w:spacing w:after="0" w:line="240" w:lineRule="auto"/>
        <w:jc w:val="both"/>
        <w:rPr>
          <w:rFonts w:ascii="Century Gothic" w:hAnsi="Century Gothic" w:cs="Calibri"/>
          <w:sz w:val="20"/>
          <w:szCs w:val="20"/>
        </w:rPr>
      </w:pPr>
    </w:p>
    <w:p w14:paraId="4F1A5243" w14:textId="4F610042" w:rsidR="00CE1D31" w:rsidRDefault="00CE1D31" w:rsidP="00CE1D31">
      <w:pPr>
        <w:spacing w:after="0" w:line="240" w:lineRule="auto"/>
        <w:jc w:val="both"/>
        <w:rPr>
          <w:rFonts w:ascii="Century Gothic" w:hAnsi="Century Gothic" w:cs="Calibri"/>
          <w:sz w:val="20"/>
          <w:szCs w:val="20"/>
        </w:rPr>
      </w:pPr>
      <w:r>
        <w:rPr>
          <w:rFonts w:ascii="Century Gothic" w:hAnsi="Century Gothic" w:cs="Calibri"/>
          <w:sz w:val="20"/>
          <w:szCs w:val="20"/>
        </w:rPr>
        <w:t xml:space="preserve">Au titre de la présente rupture, les parties conviennent que le </w:t>
      </w:r>
      <w:r w:rsidR="005F6B7E">
        <w:rPr>
          <w:rFonts w:ascii="Century Gothic" w:hAnsi="Century Gothic" w:cs="Calibri"/>
          <w:sz w:val="20"/>
          <w:szCs w:val="20"/>
        </w:rPr>
        <w:t>BÔCONSEIL</w:t>
      </w:r>
      <w:r>
        <w:rPr>
          <w:rFonts w:ascii="Century Gothic" w:hAnsi="Century Gothic" w:cs="Calibri"/>
          <w:sz w:val="20"/>
          <w:szCs w:val="20"/>
        </w:rPr>
        <w:t xml:space="preserve"> versera au Salarié l’indemnité conventionnelle de licenciement de la Convention Collective des bureaux d’études techniques, des cabinets d’ingénieurs-conseils et des sociétés de conseil sans que ce montant puisse être inférieur à 3 mois de salaire de base mensuel brut, PSRF inclus, soit un montant de </w:t>
      </w:r>
      <w:r w:rsidRPr="00CE1D31">
        <w:rPr>
          <w:rFonts w:ascii="Century Gothic" w:hAnsi="Century Gothic" w:cs="Calibri"/>
          <w:color w:val="0070C0"/>
          <w:sz w:val="20"/>
          <w:szCs w:val="20"/>
        </w:rPr>
        <w:t>[</w:t>
      </w:r>
      <w:r w:rsidRPr="00CE1D31">
        <w:rPr>
          <w:rFonts w:ascii="Century Gothic" w:hAnsi="Century Gothic" w:cs="Calibri"/>
          <w:bCs/>
          <w:color w:val="0070C0"/>
          <w:sz w:val="20"/>
          <w:szCs w:val="20"/>
        </w:rPr>
        <w:t>à compléter</w:t>
      </w:r>
      <w:r w:rsidRPr="00CE1D31">
        <w:rPr>
          <w:rFonts w:ascii="Century Gothic" w:hAnsi="Century Gothic" w:cs="Calibri"/>
          <w:color w:val="0070C0"/>
          <w:sz w:val="20"/>
          <w:szCs w:val="20"/>
        </w:rPr>
        <w:t>]</w:t>
      </w:r>
      <w:r>
        <w:rPr>
          <w:rFonts w:ascii="Century Gothic" w:hAnsi="Century Gothic" w:cs="Calibri"/>
          <w:sz w:val="20"/>
          <w:szCs w:val="20"/>
        </w:rPr>
        <w:t>.</w:t>
      </w:r>
    </w:p>
    <w:p w14:paraId="3FD2AA22" w14:textId="77777777" w:rsidR="00CE1D31" w:rsidRDefault="00CE1D31" w:rsidP="00CE1D31">
      <w:pPr>
        <w:spacing w:after="0" w:line="240" w:lineRule="auto"/>
        <w:ind w:left="720"/>
        <w:jc w:val="both"/>
        <w:rPr>
          <w:rFonts w:ascii="Century Gothic" w:hAnsi="Century Gothic" w:cs="Calibri"/>
          <w:sz w:val="20"/>
          <w:szCs w:val="20"/>
        </w:rPr>
      </w:pPr>
    </w:p>
    <w:p w14:paraId="0FD5B35F" w14:textId="77777777" w:rsidR="00CE1D31" w:rsidRDefault="00CE1D31" w:rsidP="00CE1D31">
      <w:pPr>
        <w:shd w:val="clear" w:color="auto" w:fill="FFFFFF"/>
        <w:spacing w:after="0" w:line="240" w:lineRule="auto"/>
        <w:jc w:val="both"/>
        <w:rPr>
          <w:rFonts w:ascii="Century Gothic" w:hAnsi="Century Gothic" w:cs="Calibri"/>
          <w:sz w:val="20"/>
          <w:szCs w:val="20"/>
        </w:rPr>
      </w:pPr>
      <w:r>
        <w:rPr>
          <w:rFonts w:ascii="Century Gothic" w:hAnsi="Century Gothic" w:cs="Calibri"/>
          <w:sz w:val="20"/>
          <w:szCs w:val="20"/>
        </w:rPr>
        <w:lastRenderedPageBreak/>
        <w:t>Cette indemnité sera versée à l’issue du congé de mobilité.</w:t>
      </w:r>
    </w:p>
    <w:p w14:paraId="144EEEE6" w14:textId="77777777" w:rsidR="00CE1D31" w:rsidRDefault="00CE1D31" w:rsidP="00CE1D31">
      <w:pPr>
        <w:shd w:val="clear" w:color="auto" w:fill="FFFFFF"/>
        <w:spacing w:after="0" w:line="240" w:lineRule="auto"/>
        <w:jc w:val="both"/>
        <w:rPr>
          <w:rFonts w:ascii="Century Gothic" w:hAnsi="Century Gothic" w:cs="Calibri"/>
          <w:sz w:val="20"/>
          <w:szCs w:val="20"/>
        </w:rPr>
      </w:pPr>
    </w:p>
    <w:p w14:paraId="332FA78D"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sz w:val="20"/>
          <w:szCs w:val="20"/>
        </w:rPr>
      </w:pPr>
      <w:r>
        <w:rPr>
          <w:rFonts w:ascii="Century Gothic" w:hAnsi="Century Gothic" w:cs="Calibri"/>
          <w:b/>
          <w:bCs/>
          <w:sz w:val="20"/>
          <w:szCs w:val="20"/>
        </w:rPr>
        <w:t>Documents de fin de contrat de travail</w:t>
      </w:r>
    </w:p>
    <w:p w14:paraId="463B9654" w14:textId="77777777" w:rsidR="00CE1D31" w:rsidRDefault="00CE1D31" w:rsidP="00CE1D31">
      <w:pPr>
        <w:shd w:val="clear" w:color="auto" w:fill="FFFFFF"/>
        <w:spacing w:after="0" w:line="240" w:lineRule="auto"/>
        <w:jc w:val="both"/>
        <w:rPr>
          <w:rFonts w:ascii="Century Gothic" w:hAnsi="Century Gothic" w:cs="Calibri"/>
          <w:sz w:val="20"/>
          <w:szCs w:val="20"/>
        </w:rPr>
      </w:pPr>
    </w:p>
    <w:p w14:paraId="7702E0A4" w14:textId="77777777" w:rsidR="00CE1D31" w:rsidRDefault="00CE1D31" w:rsidP="00CE1D31">
      <w:pPr>
        <w:shd w:val="clear" w:color="auto" w:fill="FFFFFF"/>
        <w:spacing w:after="0" w:line="240" w:lineRule="auto"/>
        <w:jc w:val="both"/>
        <w:rPr>
          <w:rFonts w:ascii="Century Gothic" w:hAnsi="Century Gothic" w:cs="Calibri"/>
          <w:sz w:val="20"/>
          <w:szCs w:val="20"/>
        </w:rPr>
      </w:pPr>
      <w:r>
        <w:rPr>
          <w:rFonts w:ascii="Century Gothic" w:hAnsi="Century Gothic" w:cs="Calibri"/>
          <w:sz w:val="20"/>
          <w:szCs w:val="20"/>
        </w:rPr>
        <w:t>À la date de fin du congé de mobilité, le Salarié se verra remettre ou adresser son solde de tout compte ainsi que l’attestation destinée au « Pôle Emploi » faisant mention de la rupture d’un commun accord du contrat de travail et son certificat de travail.</w:t>
      </w:r>
    </w:p>
    <w:p w14:paraId="4470E266" w14:textId="77777777" w:rsidR="00CE1D31" w:rsidRDefault="00CE1D31" w:rsidP="00CE1D31">
      <w:pPr>
        <w:shd w:val="clear" w:color="auto" w:fill="FFFFFF"/>
        <w:spacing w:after="0" w:line="240" w:lineRule="auto"/>
        <w:jc w:val="both"/>
        <w:rPr>
          <w:rFonts w:ascii="Century Gothic" w:hAnsi="Century Gothic" w:cs="Calibri"/>
          <w:sz w:val="20"/>
          <w:szCs w:val="20"/>
        </w:rPr>
      </w:pPr>
    </w:p>
    <w:p w14:paraId="39AA2F68" w14:textId="23348F60" w:rsidR="00CE1D31" w:rsidRDefault="00CE1D31" w:rsidP="00CE1D31">
      <w:pPr>
        <w:shd w:val="clear" w:color="auto" w:fill="FFFFFF"/>
        <w:spacing w:after="0" w:line="240" w:lineRule="auto"/>
        <w:jc w:val="both"/>
        <w:rPr>
          <w:rFonts w:ascii="Century Gothic" w:hAnsi="Century Gothic" w:cs="Calibri"/>
          <w:sz w:val="20"/>
          <w:szCs w:val="20"/>
        </w:rPr>
      </w:pPr>
      <w:r>
        <w:rPr>
          <w:rFonts w:ascii="Century Gothic" w:hAnsi="Century Gothic" w:cs="Calibri"/>
          <w:sz w:val="20"/>
          <w:szCs w:val="20"/>
        </w:rPr>
        <w:t xml:space="preserve">À la date de rupture du contrat de travail au plus tard, le Salarié s’engage à restituer au </w:t>
      </w:r>
      <w:r w:rsidR="005F6B7E">
        <w:rPr>
          <w:rFonts w:ascii="Century Gothic" w:hAnsi="Century Gothic" w:cs="Calibri"/>
          <w:sz w:val="20"/>
          <w:szCs w:val="20"/>
        </w:rPr>
        <w:t>BÔCONSEIL</w:t>
      </w:r>
      <w:r>
        <w:rPr>
          <w:rFonts w:ascii="Century Gothic" w:hAnsi="Century Gothic" w:cs="Calibri"/>
          <w:sz w:val="20"/>
          <w:szCs w:val="20"/>
        </w:rPr>
        <w:t xml:space="preserve"> l’ensemble du matériel (ordinateur, téléphone, documents, etc.) ainsi que le véhicule qui lui a éventuellement été confié dans le cadre de ses fonctions, sauf dans le cas d’un rachat dans les conditions prévues par le contrat de leasing conclu par le </w:t>
      </w:r>
      <w:r w:rsidR="005F6B7E">
        <w:rPr>
          <w:rFonts w:ascii="Century Gothic" w:hAnsi="Century Gothic" w:cs="Calibri"/>
          <w:sz w:val="20"/>
          <w:szCs w:val="20"/>
        </w:rPr>
        <w:t>BÔCONSEIL</w:t>
      </w:r>
      <w:r>
        <w:rPr>
          <w:rFonts w:ascii="Century Gothic" w:hAnsi="Century Gothic" w:cs="Calibri"/>
          <w:sz w:val="20"/>
          <w:szCs w:val="20"/>
        </w:rPr>
        <w:t>. En tout état de cause, la restitution du véhicule donnera lieu à l’application des conditions financières prévues par ledit contrat et par l’engagement personnel signé par le Salarié.</w:t>
      </w:r>
    </w:p>
    <w:p w14:paraId="50E98624" w14:textId="77777777" w:rsidR="00CE1D31" w:rsidRDefault="00CE1D31" w:rsidP="00CE1D31">
      <w:pPr>
        <w:shd w:val="clear" w:color="auto" w:fill="FFFFFF"/>
        <w:spacing w:after="0" w:line="240" w:lineRule="auto"/>
        <w:jc w:val="both"/>
        <w:rPr>
          <w:rFonts w:ascii="Century Gothic" w:hAnsi="Century Gothic" w:cs="Calibri"/>
          <w:sz w:val="20"/>
          <w:szCs w:val="20"/>
        </w:rPr>
      </w:pPr>
    </w:p>
    <w:p w14:paraId="29CBF95B"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sz w:val="20"/>
          <w:szCs w:val="20"/>
        </w:rPr>
      </w:pPr>
      <w:r>
        <w:rPr>
          <w:rFonts w:ascii="Century Gothic" w:hAnsi="Century Gothic" w:cs="Calibri"/>
          <w:b/>
          <w:bCs/>
          <w:sz w:val="20"/>
          <w:szCs w:val="20"/>
        </w:rPr>
        <w:t xml:space="preserve">Clause de non-concurrence </w:t>
      </w:r>
      <w:r w:rsidRPr="00CE1D31">
        <w:rPr>
          <w:rFonts w:ascii="Century Gothic" w:hAnsi="Century Gothic" w:cs="Calibri"/>
          <w:b/>
          <w:bCs/>
          <w:color w:val="0070C0"/>
          <w:sz w:val="20"/>
          <w:szCs w:val="20"/>
        </w:rPr>
        <w:t>[si nécessaire]</w:t>
      </w:r>
    </w:p>
    <w:p w14:paraId="1129EF94" w14:textId="77777777" w:rsidR="00CE1D31" w:rsidRDefault="00CE1D31" w:rsidP="00CE1D31">
      <w:pPr>
        <w:spacing w:after="0" w:line="240" w:lineRule="auto"/>
        <w:jc w:val="both"/>
        <w:rPr>
          <w:rFonts w:ascii="Century Gothic" w:eastAsia="MS Mincho" w:hAnsi="Century Gothic" w:cs="Calibri"/>
          <w:sz w:val="20"/>
          <w:szCs w:val="20"/>
        </w:rPr>
      </w:pPr>
    </w:p>
    <w:p w14:paraId="10D8BA3D" w14:textId="4CD8BC3A" w:rsidR="00CE1D31" w:rsidRDefault="00CE1D31" w:rsidP="00CE1D31">
      <w:pPr>
        <w:spacing w:after="0" w:line="240" w:lineRule="auto"/>
        <w:jc w:val="both"/>
        <w:rPr>
          <w:rFonts w:ascii="Century Gothic" w:eastAsia="MS Mincho" w:hAnsi="Century Gothic" w:cs="Calibri"/>
          <w:sz w:val="20"/>
          <w:szCs w:val="20"/>
        </w:rPr>
      </w:pPr>
      <w:r>
        <w:rPr>
          <w:rFonts w:ascii="Century Gothic" w:eastAsia="MS Mincho" w:hAnsi="Century Gothic" w:cs="Calibri"/>
          <w:sz w:val="20"/>
          <w:szCs w:val="20"/>
        </w:rPr>
        <w:t xml:space="preserve">Le contrat de travail du Salarié comporte </w:t>
      </w:r>
      <w:r>
        <w:rPr>
          <w:rFonts w:ascii="Century Gothic" w:hAnsi="Century Gothic"/>
          <w:sz w:val="20"/>
          <w:szCs w:val="20"/>
        </w:rPr>
        <w:t xml:space="preserve">des restrictions à l’exercice d’un nouvel emploi relatives aux missions de conseil auprès d’un client </w:t>
      </w:r>
      <w:r w:rsidR="00383EA3">
        <w:rPr>
          <w:rFonts w:ascii="Century Gothic" w:hAnsi="Century Gothic"/>
          <w:sz w:val="20"/>
          <w:szCs w:val="20"/>
        </w:rPr>
        <w:t>de BÔCONSEIL</w:t>
      </w:r>
      <w:r>
        <w:rPr>
          <w:rFonts w:ascii="Century Gothic" w:hAnsi="Century Gothic"/>
          <w:sz w:val="20"/>
          <w:szCs w:val="20"/>
        </w:rPr>
        <w:t xml:space="preserve"> et à l’assistance aux concurrents d’un « Ancien Client </w:t>
      </w:r>
      <w:r w:rsidR="006E77F9">
        <w:rPr>
          <w:rFonts w:ascii="Century Gothic" w:hAnsi="Century Gothic"/>
          <w:sz w:val="20"/>
          <w:szCs w:val="20"/>
        </w:rPr>
        <w:t>de BÔCONSEIL</w:t>
      </w:r>
      <w:r>
        <w:rPr>
          <w:rFonts w:ascii="Century Gothic" w:hAnsi="Century Gothic"/>
          <w:sz w:val="20"/>
          <w:szCs w:val="20"/>
        </w:rPr>
        <w:t> faisant l’objet du paragraphe 2 de la clause de « Confidentialité, non concurrence, respect de clientèle, prévention des délits d’initiés et non débauchage »</w:t>
      </w:r>
      <w:r>
        <w:rPr>
          <w:rFonts w:ascii="Century Gothic" w:eastAsia="MS Mincho" w:hAnsi="Century Gothic" w:cs="Calibri"/>
          <w:sz w:val="20"/>
          <w:szCs w:val="20"/>
        </w:rPr>
        <w:t>.</w:t>
      </w:r>
    </w:p>
    <w:p w14:paraId="656D75D9" w14:textId="77777777" w:rsidR="00CE1D31" w:rsidRDefault="00CE1D31" w:rsidP="00CE1D31">
      <w:pPr>
        <w:spacing w:after="0" w:line="240" w:lineRule="auto"/>
        <w:jc w:val="both"/>
        <w:rPr>
          <w:rFonts w:ascii="Century Gothic" w:eastAsia="MS Mincho" w:hAnsi="Century Gothic" w:cs="Calibri"/>
          <w:sz w:val="20"/>
          <w:szCs w:val="20"/>
        </w:rPr>
      </w:pPr>
    </w:p>
    <w:p w14:paraId="334EEECF" w14:textId="1F84CB68" w:rsidR="00CE1D31" w:rsidRDefault="00CE1D31" w:rsidP="00CE1D31">
      <w:pPr>
        <w:spacing w:after="0" w:line="240" w:lineRule="auto"/>
        <w:jc w:val="both"/>
        <w:rPr>
          <w:rFonts w:ascii="Century Gothic" w:eastAsia="MS Mincho" w:hAnsi="Century Gothic" w:cs="Calibri"/>
          <w:sz w:val="20"/>
          <w:szCs w:val="20"/>
        </w:rPr>
      </w:pPr>
      <w:r>
        <w:rPr>
          <w:rFonts w:ascii="Century Gothic" w:eastAsia="MS Mincho" w:hAnsi="Century Gothic" w:cs="Calibri"/>
          <w:sz w:val="20"/>
          <w:szCs w:val="20"/>
        </w:rPr>
        <w:t xml:space="preserve">Le </w:t>
      </w:r>
      <w:r w:rsidR="005F6B7E">
        <w:rPr>
          <w:rFonts w:ascii="Century Gothic" w:eastAsia="MS Mincho" w:hAnsi="Century Gothic" w:cs="Calibri"/>
          <w:sz w:val="20"/>
          <w:szCs w:val="20"/>
        </w:rPr>
        <w:t>BÔCONSEIL</w:t>
      </w:r>
      <w:r>
        <w:rPr>
          <w:rFonts w:ascii="Century Gothic" w:eastAsia="MS Mincho" w:hAnsi="Century Gothic" w:cs="Calibri"/>
          <w:sz w:val="20"/>
          <w:szCs w:val="20"/>
        </w:rPr>
        <w:t xml:space="preserve"> indique qu’elle entend lever ces restrictions de non-concurrence.</w:t>
      </w:r>
    </w:p>
    <w:p w14:paraId="762C4108" w14:textId="77777777" w:rsidR="00CE1D31" w:rsidRDefault="00CE1D31" w:rsidP="00CE1D31">
      <w:pPr>
        <w:spacing w:after="0" w:line="240" w:lineRule="auto"/>
        <w:jc w:val="both"/>
        <w:rPr>
          <w:rFonts w:ascii="Century Gothic" w:eastAsia="MS Mincho" w:hAnsi="Century Gothic" w:cs="Calibri"/>
          <w:sz w:val="20"/>
          <w:szCs w:val="20"/>
        </w:rPr>
      </w:pPr>
    </w:p>
    <w:p w14:paraId="1AC7B4D6" w14:textId="38653D89" w:rsidR="00CE1D31" w:rsidRDefault="00CE1D31" w:rsidP="00CE1D31">
      <w:pPr>
        <w:spacing w:after="0" w:line="240" w:lineRule="auto"/>
        <w:jc w:val="both"/>
        <w:rPr>
          <w:rFonts w:ascii="Century Gothic" w:eastAsia="MS Mincho" w:hAnsi="Century Gothic" w:cs="Calibri"/>
          <w:sz w:val="20"/>
          <w:szCs w:val="20"/>
        </w:rPr>
      </w:pPr>
      <w:r>
        <w:rPr>
          <w:rFonts w:ascii="Century Gothic" w:eastAsia="MS Mincho" w:hAnsi="Century Gothic" w:cs="Calibri"/>
          <w:sz w:val="20"/>
          <w:szCs w:val="20"/>
        </w:rPr>
        <w:t xml:space="preserve">Le Salarié est par conséquent dégagé de son obligation de non concurrence à l’égard </w:t>
      </w:r>
      <w:r w:rsidR="00383EA3">
        <w:rPr>
          <w:rFonts w:ascii="Century Gothic" w:eastAsia="MS Mincho" w:hAnsi="Century Gothic" w:cs="Calibri"/>
          <w:sz w:val="20"/>
          <w:szCs w:val="20"/>
        </w:rPr>
        <w:t>de BÔCONSEIL</w:t>
      </w:r>
      <w:r>
        <w:rPr>
          <w:rFonts w:ascii="Century Gothic" w:eastAsia="MS Mincho" w:hAnsi="Century Gothic" w:cs="Calibri"/>
          <w:sz w:val="20"/>
          <w:szCs w:val="20"/>
        </w:rPr>
        <w:t xml:space="preserve"> à compter de la rupture de son contrat de travail et aucune indemnité ne lui sera versée à ce titre. </w:t>
      </w:r>
    </w:p>
    <w:p w14:paraId="7A7142FD" w14:textId="77777777" w:rsidR="00CE1D31" w:rsidRDefault="00CE1D31" w:rsidP="00CE1D31">
      <w:pPr>
        <w:spacing w:after="0" w:line="240" w:lineRule="auto"/>
        <w:jc w:val="both"/>
        <w:rPr>
          <w:rFonts w:ascii="Century Gothic" w:hAnsi="Century Gothic" w:cs="Calibri"/>
          <w:sz w:val="20"/>
          <w:szCs w:val="20"/>
        </w:rPr>
      </w:pPr>
    </w:p>
    <w:p w14:paraId="6623EE87" w14:textId="77777777" w:rsidR="00CE1D31" w:rsidRDefault="00CE1D31" w:rsidP="00CE1D31">
      <w:pPr>
        <w:pBdr>
          <w:top w:val="single" w:sz="4" w:space="1" w:color="auto"/>
          <w:left w:val="single" w:sz="4" w:space="4" w:color="auto"/>
          <w:bottom w:val="single" w:sz="4" w:space="1" w:color="auto"/>
          <w:right w:val="single" w:sz="4" w:space="4" w:color="auto"/>
        </w:pBdr>
        <w:shd w:val="clear" w:color="auto" w:fill="CCCCCC"/>
        <w:spacing w:after="0" w:line="240" w:lineRule="auto"/>
        <w:rPr>
          <w:rFonts w:ascii="Century Gothic" w:hAnsi="Century Gothic" w:cs="Calibri"/>
          <w:b/>
          <w:bCs/>
          <w:color w:val="000000"/>
          <w:sz w:val="20"/>
          <w:szCs w:val="20"/>
        </w:rPr>
      </w:pPr>
      <w:r>
        <w:rPr>
          <w:rFonts w:ascii="Century Gothic" w:hAnsi="Century Gothic" w:cs="Calibri"/>
          <w:b/>
          <w:bCs/>
          <w:color w:val="000000"/>
          <w:sz w:val="20"/>
          <w:szCs w:val="20"/>
        </w:rPr>
        <w:t>Modalités de signature</w:t>
      </w:r>
    </w:p>
    <w:p w14:paraId="0B828C62" w14:textId="77777777" w:rsidR="00CE1D31" w:rsidRDefault="00CE1D31" w:rsidP="00CE1D31">
      <w:pPr>
        <w:spacing w:after="0" w:line="240" w:lineRule="auto"/>
        <w:jc w:val="both"/>
        <w:rPr>
          <w:rFonts w:ascii="Century Gothic" w:hAnsi="Century Gothic" w:cs="Calibri"/>
          <w:color w:val="000000"/>
          <w:sz w:val="20"/>
          <w:szCs w:val="20"/>
        </w:rPr>
      </w:pPr>
    </w:p>
    <w:p w14:paraId="2A504F30" w14:textId="77777777" w:rsidR="00CE1D31" w:rsidRDefault="00CE1D31" w:rsidP="00CE1D31">
      <w:p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Le Salarié déclare expressément avoir pris connaissance de l’accord GEPP et reconnaît en conséquence avoir été pleinement informé de ses droits et obligations résultant de cet accord et avoir signé la présente convention en parfaite connaissance de cause.</w:t>
      </w:r>
    </w:p>
    <w:p w14:paraId="65FAB821" w14:textId="77777777" w:rsidR="00CE1D31" w:rsidRDefault="00CE1D31" w:rsidP="00CE1D31">
      <w:pPr>
        <w:spacing w:after="0" w:line="240" w:lineRule="auto"/>
        <w:jc w:val="both"/>
        <w:rPr>
          <w:rFonts w:ascii="Century Gothic" w:hAnsi="Century Gothic" w:cs="Calibri"/>
          <w:color w:val="000000"/>
          <w:sz w:val="20"/>
          <w:szCs w:val="20"/>
        </w:rPr>
      </w:pPr>
    </w:p>
    <w:p w14:paraId="5E76C611" w14:textId="77777777" w:rsidR="00CE1D31" w:rsidRDefault="00CE1D31" w:rsidP="00CE1D31">
      <w:p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 xml:space="preserve">Le Salarié reconnaît avoir eu le temps nécessaire à la prise de sa décision, aucun litige n’existant par ailleurs avec son employeur. </w:t>
      </w:r>
    </w:p>
    <w:p w14:paraId="0D997297" w14:textId="77777777" w:rsidR="00CE1D31" w:rsidRDefault="00CE1D31" w:rsidP="00CE1D31">
      <w:pPr>
        <w:spacing w:after="0" w:line="240" w:lineRule="auto"/>
        <w:jc w:val="both"/>
        <w:rPr>
          <w:rFonts w:ascii="Century Gothic" w:hAnsi="Century Gothic" w:cs="Calibri"/>
          <w:color w:val="000000"/>
          <w:sz w:val="20"/>
          <w:szCs w:val="20"/>
        </w:rPr>
      </w:pPr>
    </w:p>
    <w:p w14:paraId="52CDBA5C" w14:textId="77777777" w:rsidR="00CE1D31" w:rsidRDefault="00CE1D31" w:rsidP="00CE1D31">
      <w:p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Le Salarié déclare expressément, par la signature du présent accord :</w:t>
      </w:r>
    </w:p>
    <w:p w14:paraId="39733B68" w14:textId="77777777" w:rsidR="00CE1D31" w:rsidRDefault="00CE1D31" w:rsidP="00CE1D31">
      <w:pPr>
        <w:spacing w:after="0" w:line="240" w:lineRule="auto"/>
        <w:jc w:val="both"/>
        <w:rPr>
          <w:rFonts w:ascii="Century Gothic" w:hAnsi="Century Gothic" w:cs="Calibri"/>
          <w:color w:val="000000"/>
          <w:sz w:val="20"/>
          <w:szCs w:val="20"/>
        </w:rPr>
      </w:pPr>
    </w:p>
    <w:p w14:paraId="14BAD269" w14:textId="77777777" w:rsidR="00CE1D31" w:rsidRDefault="00CE1D31" w:rsidP="00CE1D31">
      <w:pPr>
        <w:numPr>
          <w:ilvl w:val="0"/>
          <w:numId w:val="58"/>
        </w:num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adhérer volontairement au dispositif du congé de mobilité tel que prévu dans l’accord GEPP ;</w:t>
      </w:r>
    </w:p>
    <w:p w14:paraId="5E26C083" w14:textId="77777777" w:rsidR="00CE1D31" w:rsidRDefault="00CE1D31" w:rsidP="00CE1D31">
      <w:pPr>
        <w:numPr>
          <w:ilvl w:val="0"/>
          <w:numId w:val="58"/>
        </w:num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n’avoir aucune contestation à soulever tant sur la régularité, que sur le bien-fondé de la rupture de son contrat de travail, intervenue d’un commun accord ;</w:t>
      </w:r>
    </w:p>
    <w:p w14:paraId="0FB44E8A" w14:textId="77777777" w:rsidR="00CE1D31" w:rsidRDefault="00CE1D31" w:rsidP="00CE1D31">
      <w:pPr>
        <w:numPr>
          <w:ilvl w:val="0"/>
          <w:numId w:val="58"/>
        </w:num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 xml:space="preserve">n’avoir aucune prétention quant au bénéfice de tous dispositifs prévus par l’accord GEPP autres que celui dans le cadre duquel le contrat est rompu. </w:t>
      </w:r>
    </w:p>
    <w:p w14:paraId="1335BBA8" w14:textId="77777777" w:rsidR="00CE1D31" w:rsidRDefault="00CE1D31" w:rsidP="00CE1D31">
      <w:pPr>
        <w:spacing w:after="0" w:line="240" w:lineRule="auto"/>
        <w:ind w:left="720"/>
        <w:jc w:val="both"/>
        <w:rPr>
          <w:rFonts w:ascii="Century Gothic" w:hAnsi="Century Gothic" w:cs="Calibri"/>
          <w:color w:val="000000"/>
          <w:sz w:val="20"/>
          <w:szCs w:val="20"/>
        </w:rPr>
      </w:pPr>
    </w:p>
    <w:p w14:paraId="0F6CE65D" w14:textId="77777777" w:rsidR="00CE1D31" w:rsidRDefault="00CE1D31" w:rsidP="00CE1D31">
      <w:pPr>
        <w:spacing w:after="0" w:line="240" w:lineRule="auto"/>
        <w:jc w:val="both"/>
        <w:rPr>
          <w:rFonts w:ascii="Century Gothic" w:hAnsi="Century Gothic" w:cs="Calibri"/>
          <w:color w:val="000000"/>
          <w:sz w:val="20"/>
          <w:szCs w:val="20"/>
        </w:rPr>
      </w:pPr>
      <w:bookmarkStart w:id="74" w:name="OLE_LINK1"/>
      <w:bookmarkStart w:id="75" w:name="OLE_LINK2"/>
      <w:r>
        <w:rPr>
          <w:rFonts w:ascii="Century Gothic" w:hAnsi="Century Gothic" w:cs="Calibri"/>
          <w:color w:val="000000"/>
          <w:sz w:val="20"/>
          <w:szCs w:val="20"/>
        </w:rPr>
        <w:t xml:space="preserve">La présente convention de rupture d’un commun accord est établie en deux exemplaires, dont un pour chaque partie. </w:t>
      </w:r>
      <w:bookmarkEnd w:id="74"/>
      <w:bookmarkEnd w:id="75"/>
    </w:p>
    <w:p w14:paraId="5FCE3874" w14:textId="77777777" w:rsidR="00CE1D31" w:rsidRDefault="00CE1D31" w:rsidP="00CE1D31">
      <w:pPr>
        <w:spacing w:after="0" w:line="240" w:lineRule="auto"/>
        <w:jc w:val="both"/>
        <w:rPr>
          <w:rFonts w:ascii="Century Gothic" w:hAnsi="Century Gothic" w:cs="Calibri"/>
          <w:color w:val="000000"/>
          <w:sz w:val="20"/>
          <w:szCs w:val="20"/>
        </w:rPr>
      </w:pPr>
    </w:p>
    <w:p w14:paraId="05589C9A" w14:textId="63D20788" w:rsidR="00CE1D31" w:rsidRDefault="00CE1D31" w:rsidP="00CE1D31">
      <w:p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 xml:space="preserve">Un exemplaire de la présente convention devra être paraphé et signé par le Salarié avant d’être renvoyé par courrier recommandé avec accusé de réception, ou remis en main propre contre décharge, auprès de la Direction des Ressources Humaines </w:t>
      </w:r>
      <w:r w:rsidR="00383EA3">
        <w:rPr>
          <w:rFonts w:ascii="Century Gothic" w:hAnsi="Century Gothic" w:cs="Calibri"/>
          <w:color w:val="000000"/>
          <w:sz w:val="20"/>
          <w:szCs w:val="20"/>
        </w:rPr>
        <w:t>de BÔCONSEIL</w:t>
      </w:r>
      <w:r>
        <w:rPr>
          <w:rFonts w:ascii="Century Gothic" w:hAnsi="Century Gothic" w:cs="Calibri"/>
          <w:color w:val="000000"/>
          <w:sz w:val="20"/>
          <w:szCs w:val="20"/>
        </w:rPr>
        <w:t xml:space="preserve"> </w:t>
      </w:r>
      <w:r w:rsidR="00E96DC4">
        <w:rPr>
          <w:rFonts w:ascii="Century Gothic" w:hAnsi="Century Gothic" w:cstheme="minorHAnsi"/>
          <w:bCs/>
          <w:sz w:val="20"/>
          <w:szCs w:val="20"/>
        </w:rPr>
        <w:t>…</w:t>
      </w:r>
      <w:r w:rsidRPr="00CE1D31">
        <w:rPr>
          <w:rFonts w:ascii="Century Gothic" w:hAnsi="Century Gothic" w:cstheme="minorHAnsi"/>
          <w:sz w:val="20"/>
          <w:szCs w:val="20"/>
        </w:rPr>
        <w:t xml:space="preserve"> PARIS</w:t>
      </w:r>
      <w:r w:rsidRPr="00CE1D31">
        <w:rPr>
          <w:rFonts w:ascii="Century Gothic" w:hAnsi="Century Gothic" w:cs="Calibri"/>
          <w:color w:val="000000"/>
          <w:sz w:val="20"/>
          <w:szCs w:val="20"/>
        </w:rPr>
        <w:t>, et ce, dans un délai de 8 jours calendaires suivant</w:t>
      </w:r>
      <w:r>
        <w:rPr>
          <w:rFonts w:ascii="Century Gothic" w:hAnsi="Century Gothic" w:cs="Calibri"/>
          <w:color w:val="000000"/>
          <w:sz w:val="20"/>
          <w:szCs w:val="20"/>
        </w:rPr>
        <w:t xml:space="preserve"> la date de première présentation des deux exemplaires de la convention. </w:t>
      </w:r>
    </w:p>
    <w:p w14:paraId="337C66FC" w14:textId="77777777" w:rsidR="00CE1D31" w:rsidRDefault="00CE1D31" w:rsidP="00CE1D31">
      <w:pPr>
        <w:spacing w:after="0" w:line="240" w:lineRule="auto"/>
        <w:jc w:val="both"/>
        <w:rPr>
          <w:rFonts w:ascii="Century Gothic" w:hAnsi="Century Gothic" w:cs="Calibri"/>
          <w:color w:val="000000"/>
          <w:sz w:val="20"/>
          <w:szCs w:val="20"/>
        </w:rPr>
      </w:pPr>
    </w:p>
    <w:p w14:paraId="46879D60" w14:textId="77777777" w:rsidR="00CE1D31" w:rsidRDefault="00CE1D31" w:rsidP="00CE1D31">
      <w:pPr>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lastRenderedPageBreak/>
        <w:t>À défaut d’avoir renvoyé les exemplaires à la Direction dans ce délai (le cachet de la poste faisant foi) ou de lui avoir remis en main propre, la présente convention sera dépourvue d’effet et sera considérée caduque.</w:t>
      </w:r>
    </w:p>
    <w:p w14:paraId="5BAD3ED2" w14:textId="77777777" w:rsidR="00CE1D31" w:rsidRDefault="00CE1D31" w:rsidP="00CE1D31">
      <w:pPr>
        <w:spacing w:after="0" w:line="240" w:lineRule="auto"/>
        <w:jc w:val="both"/>
        <w:rPr>
          <w:rFonts w:ascii="Century Gothic" w:hAnsi="Century Gothic" w:cs="Calibri"/>
          <w:color w:val="000000"/>
          <w:sz w:val="20"/>
          <w:szCs w:val="20"/>
        </w:rPr>
      </w:pPr>
    </w:p>
    <w:p w14:paraId="204FDB0D" w14:textId="77777777" w:rsidR="00CE1D31" w:rsidRDefault="00CE1D31" w:rsidP="00CE1D31">
      <w:pPr>
        <w:keepNext/>
        <w:spacing w:after="0" w:line="240" w:lineRule="auto"/>
        <w:jc w:val="both"/>
        <w:rPr>
          <w:rFonts w:ascii="Century Gothic" w:hAnsi="Century Gothic" w:cs="Calibri"/>
          <w:color w:val="000000"/>
          <w:sz w:val="20"/>
          <w:szCs w:val="20"/>
        </w:rPr>
      </w:pPr>
      <w:r>
        <w:rPr>
          <w:rFonts w:ascii="Century Gothic" w:hAnsi="Century Gothic" w:cs="Calibri"/>
          <w:color w:val="000000"/>
          <w:sz w:val="20"/>
          <w:szCs w:val="20"/>
        </w:rPr>
        <w:t>Fait à ____________, le    _________________</w:t>
      </w:r>
    </w:p>
    <w:p w14:paraId="3293569E" w14:textId="77777777" w:rsidR="00CE1D31" w:rsidRDefault="00CE1D31" w:rsidP="00CE1D31">
      <w:pPr>
        <w:keepNext/>
        <w:spacing w:after="0" w:line="240" w:lineRule="auto"/>
        <w:jc w:val="both"/>
        <w:rPr>
          <w:rFonts w:ascii="Century Gothic" w:hAnsi="Century Gothic" w:cs="Calibri"/>
          <w:color w:val="000000"/>
          <w:sz w:val="20"/>
          <w:szCs w:val="20"/>
        </w:rPr>
      </w:pPr>
    </w:p>
    <w:p w14:paraId="596EBD85" w14:textId="77777777" w:rsidR="00CE1D31" w:rsidRDefault="00CE1D31" w:rsidP="00CE1D31">
      <w:pPr>
        <w:keepNext/>
        <w:spacing w:after="0" w:line="240" w:lineRule="auto"/>
        <w:jc w:val="both"/>
        <w:rPr>
          <w:rFonts w:ascii="Century Gothic" w:hAnsi="Century Gothic" w:cs="Calibri"/>
          <w:color w:val="000000"/>
          <w:sz w:val="20"/>
          <w:szCs w:val="20"/>
        </w:rPr>
      </w:pPr>
    </w:p>
    <w:p w14:paraId="08697428" w14:textId="12B1AC22" w:rsidR="00CE1D31" w:rsidRDefault="00CE1D31" w:rsidP="00CE1D31">
      <w:pPr>
        <w:keepNext/>
        <w:spacing w:after="0" w:line="240" w:lineRule="auto"/>
        <w:jc w:val="both"/>
        <w:rPr>
          <w:rFonts w:ascii="Century Gothic" w:hAnsi="Century Gothic" w:cs="Calibri"/>
          <w:b/>
          <w:color w:val="000000"/>
          <w:sz w:val="20"/>
          <w:szCs w:val="20"/>
        </w:rPr>
      </w:pPr>
      <w:r>
        <w:rPr>
          <w:rFonts w:ascii="Century Gothic" w:hAnsi="Century Gothic" w:cs="Calibri"/>
          <w:b/>
          <w:color w:val="000000"/>
          <w:sz w:val="20"/>
          <w:szCs w:val="20"/>
        </w:rPr>
        <w:t xml:space="preserve">La Société </w:t>
      </w:r>
      <w:r w:rsidR="005F6B7E" w:rsidRPr="005F6B7E">
        <w:rPr>
          <w:rFonts w:ascii="Century Gothic" w:hAnsi="Century Gothic" w:cs="Calibri"/>
          <w:b/>
          <w:color w:val="000000"/>
          <w:sz w:val="20"/>
          <w:szCs w:val="20"/>
        </w:rPr>
        <w:t>BÔCONSEIL</w:t>
      </w:r>
      <w:r w:rsidR="005F6B7E">
        <w:rPr>
          <w:rFonts w:ascii="Century Gothic" w:hAnsi="Century Gothic" w:cs="Calibri"/>
          <w:b/>
          <w:color w:val="000000"/>
          <w:sz w:val="20"/>
          <w:szCs w:val="20"/>
        </w:rPr>
        <w:tab/>
      </w:r>
      <w:r w:rsidR="005F6B7E">
        <w:rPr>
          <w:rFonts w:ascii="Century Gothic" w:hAnsi="Century Gothic" w:cs="Calibri"/>
          <w:b/>
          <w:color w:val="000000"/>
          <w:sz w:val="20"/>
          <w:szCs w:val="20"/>
        </w:rPr>
        <w:tab/>
      </w:r>
      <w:r w:rsidR="005F6B7E">
        <w:rPr>
          <w:rFonts w:ascii="Century Gothic" w:hAnsi="Century Gothic" w:cs="Calibri"/>
          <w:b/>
          <w:color w:val="000000"/>
          <w:sz w:val="20"/>
          <w:szCs w:val="20"/>
        </w:rPr>
        <w:tab/>
      </w:r>
      <w:r>
        <w:rPr>
          <w:rFonts w:ascii="Century Gothic" w:hAnsi="Century Gothic" w:cs="Calibri"/>
          <w:b/>
          <w:color w:val="000000"/>
          <w:sz w:val="20"/>
          <w:szCs w:val="20"/>
        </w:rPr>
        <w:tab/>
      </w:r>
      <w:r>
        <w:rPr>
          <w:rFonts w:ascii="Century Gothic" w:hAnsi="Century Gothic" w:cs="Calibri"/>
          <w:b/>
          <w:color w:val="000000"/>
          <w:sz w:val="20"/>
          <w:szCs w:val="20"/>
        </w:rPr>
        <w:tab/>
      </w:r>
      <w:r>
        <w:rPr>
          <w:rFonts w:ascii="Century Gothic" w:hAnsi="Century Gothic" w:cs="Calibri"/>
          <w:b/>
          <w:color w:val="000000"/>
          <w:sz w:val="20"/>
          <w:szCs w:val="20"/>
        </w:rPr>
        <w:tab/>
        <w:t>Le Salarié</w:t>
      </w:r>
      <w:r>
        <w:rPr>
          <w:rFonts w:ascii="Century Gothic" w:hAnsi="Century Gothic" w:cs="Calibri"/>
          <w:b/>
          <w:color w:val="000000"/>
          <w:sz w:val="20"/>
          <w:szCs w:val="20"/>
        </w:rPr>
        <w:tab/>
      </w:r>
    </w:p>
    <w:p w14:paraId="5099D808" w14:textId="77777777" w:rsidR="00CE1D31" w:rsidRPr="00CE1D31" w:rsidRDefault="00CE1D31" w:rsidP="00CE1D31">
      <w:pPr>
        <w:keepNext/>
        <w:spacing w:after="0" w:line="240" w:lineRule="auto"/>
        <w:jc w:val="both"/>
        <w:rPr>
          <w:rFonts w:ascii="Century Gothic" w:hAnsi="Century Gothic" w:cs="Calibri"/>
          <w:b/>
          <w:i/>
          <w:iCs/>
          <w:color w:val="0070C0"/>
          <w:sz w:val="20"/>
          <w:szCs w:val="20"/>
        </w:rPr>
      </w:pPr>
      <w:r w:rsidRPr="00CE1D31">
        <w:rPr>
          <w:rFonts w:ascii="Century Gothic" w:hAnsi="Century Gothic" w:cs="Calibri"/>
          <w:b/>
          <w:i/>
          <w:iCs/>
          <w:color w:val="0070C0"/>
          <w:sz w:val="20"/>
          <w:szCs w:val="20"/>
        </w:rPr>
        <w:t xml:space="preserve">Madame/Monsieur ___ </w:t>
      </w:r>
      <w:r w:rsidRPr="00CE1D31">
        <w:rPr>
          <w:rFonts w:ascii="Century Gothic" w:hAnsi="Century Gothic" w:cs="Calibri"/>
          <w:b/>
          <w:i/>
          <w:iCs/>
          <w:color w:val="0070C0"/>
          <w:sz w:val="20"/>
          <w:szCs w:val="20"/>
        </w:rPr>
        <w:tab/>
      </w:r>
      <w:r w:rsidRPr="00CE1D31">
        <w:rPr>
          <w:rFonts w:ascii="Century Gothic" w:hAnsi="Century Gothic" w:cs="Calibri"/>
          <w:b/>
          <w:i/>
          <w:iCs/>
          <w:color w:val="0070C0"/>
          <w:sz w:val="20"/>
          <w:szCs w:val="20"/>
        </w:rPr>
        <w:tab/>
      </w:r>
      <w:r w:rsidRPr="00CE1D31">
        <w:rPr>
          <w:rFonts w:ascii="Century Gothic" w:hAnsi="Century Gothic" w:cs="Calibri"/>
          <w:b/>
          <w:i/>
          <w:iCs/>
          <w:color w:val="0070C0"/>
          <w:sz w:val="20"/>
          <w:szCs w:val="20"/>
        </w:rPr>
        <w:tab/>
      </w:r>
      <w:r w:rsidRPr="00CE1D31">
        <w:rPr>
          <w:rFonts w:ascii="Century Gothic" w:hAnsi="Century Gothic" w:cs="Calibri"/>
          <w:b/>
          <w:i/>
          <w:iCs/>
          <w:color w:val="0070C0"/>
          <w:sz w:val="20"/>
          <w:szCs w:val="20"/>
        </w:rPr>
        <w:tab/>
      </w:r>
      <w:r w:rsidRPr="00CE1D31">
        <w:rPr>
          <w:rFonts w:ascii="Century Gothic" w:hAnsi="Century Gothic" w:cs="Calibri"/>
          <w:b/>
          <w:i/>
          <w:iCs/>
          <w:color w:val="0070C0"/>
          <w:sz w:val="20"/>
          <w:szCs w:val="20"/>
        </w:rPr>
        <w:tab/>
      </w:r>
      <w:r w:rsidRPr="00CE1D31">
        <w:rPr>
          <w:rFonts w:ascii="Century Gothic" w:hAnsi="Century Gothic" w:cs="Calibri"/>
          <w:b/>
          <w:i/>
          <w:iCs/>
          <w:color w:val="0070C0"/>
          <w:sz w:val="20"/>
          <w:szCs w:val="20"/>
        </w:rPr>
        <w:tab/>
        <w:t>Madame/Monsieur ___</w:t>
      </w:r>
    </w:p>
    <w:p w14:paraId="390178E8" w14:textId="77777777" w:rsidR="00CE1D31" w:rsidRPr="00CE1D31" w:rsidRDefault="00CE1D31" w:rsidP="00CE1D31">
      <w:pPr>
        <w:keepNext/>
        <w:spacing w:after="0" w:line="240" w:lineRule="auto"/>
        <w:jc w:val="both"/>
        <w:rPr>
          <w:rFonts w:ascii="Century Gothic" w:hAnsi="Century Gothic" w:cs="Calibri"/>
          <w:b/>
          <w:i/>
          <w:iCs/>
          <w:color w:val="0070C0"/>
          <w:sz w:val="20"/>
          <w:szCs w:val="20"/>
        </w:rPr>
      </w:pPr>
      <w:r w:rsidRPr="00CE1D31">
        <w:rPr>
          <w:rFonts w:ascii="Century Gothic" w:hAnsi="Century Gothic" w:cs="Calibri"/>
          <w:b/>
          <w:i/>
          <w:iCs/>
          <w:color w:val="0070C0"/>
          <w:sz w:val="20"/>
          <w:szCs w:val="20"/>
        </w:rPr>
        <w:t>[Qualité]</w:t>
      </w:r>
    </w:p>
    <w:p w14:paraId="0888397F" w14:textId="77777777" w:rsidR="00CE1D31" w:rsidRDefault="00CE1D31" w:rsidP="00CE1D31">
      <w:pPr>
        <w:keepNext/>
        <w:spacing w:after="0" w:line="240" w:lineRule="auto"/>
        <w:jc w:val="both"/>
        <w:rPr>
          <w:rFonts w:ascii="Century Gothic" w:hAnsi="Century Gothic" w:cs="Calibri"/>
          <w:color w:val="000000"/>
          <w:sz w:val="20"/>
          <w:szCs w:val="20"/>
        </w:rPr>
      </w:pPr>
      <w:r>
        <w:rPr>
          <w:rFonts w:ascii="Century Gothic" w:hAnsi="Century Gothic" w:cs="Calibri"/>
          <w:b/>
          <w:color w:val="000000"/>
          <w:sz w:val="20"/>
          <w:szCs w:val="20"/>
        </w:rPr>
        <w:t>Signature</w:t>
      </w:r>
      <w:r>
        <w:rPr>
          <w:rStyle w:val="Appelnotedebasdep"/>
          <w:rFonts w:ascii="Century Gothic" w:hAnsi="Century Gothic" w:cs="Calibri"/>
          <w:b/>
          <w:color w:val="000000"/>
          <w:sz w:val="20"/>
          <w:szCs w:val="20"/>
        </w:rPr>
        <w:t xml:space="preserve"> </w:t>
      </w:r>
      <w:r>
        <w:rPr>
          <w:rStyle w:val="Appelnotedebasdep"/>
          <w:rFonts w:ascii="Century Gothic" w:hAnsi="Century Gothic" w:cs="Calibri"/>
          <w:b/>
          <w:color w:val="000000"/>
          <w:sz w:val="20"/>
          <w:szCs w:val="20"/>
        </w:rPr>
        <w:footnoteReference w:customMarkFollows="1" w:id="1"/>
        <w:t>(1)</w:t>
      </w:r>
      <w:r>
        <w:rPr>
          <w:rFonts w:ascii="Century Gothic" w:hAnsi="Century Gothic" w:cs="Calibri"/>
          <w:color w:val="000000"/>
          <w:sz w:val="20"/>
          <w:szCs w:val="20"/>
        </w:rPr>
        <w:tab/>
        <w:t xml:space="preserve"> </w:t>
      </w:r>
      <w:r>
        <w:rPr>
          <w:rFonts w:ascii="Century Gothic" w:hAnsi="Century Gothic" w:cs="Calibri"/>
          <w:color w:val="000000"/>
          <w:sz w:val="20"/>
          <w:szCs w:val="20"/>
        </w:rPr>
        <w:tab/>
      </w:r>
      <w:r>
        <w:rPr>
          <w:rFonts w:ascii="Century Gothic" w:hAnsi="Century Gothic" w:cs="Calibri"/>
          <w:color w:val="000000"/>
          <w:sz w:val="20"/>
          <w:szCs w:val="20"/>
        </w:rPr>
        <w:tab/>
      </w:r>
      <w:r>
        <w:rPr>
          <w:rFonts w:ascii="Century Gothic" w:hAnsi="Century Gothic" w:cs="Calibri"/>
          <w:color w:val="000000"/>
          <w:sz w:val="20"/>
          <w:szCs w:val="20"/>
        </w:rPr>
        <w:tab/>
      </w:r>
      <w:r>
        <w:rPr>
          <w:rFonts w:ascii="Century Gothic" w:hAnsi="Century Gothic" w:cs="Calibri"/>
          <w:color w:val="000000"/>
          <w:sz w:val="20"/>
          <w:szCs w:val="20"/>
        </w:rPr>
        <w:tab/>
      </w:r>
      <w:r>
        <w:rPr>
          <w:rFonts w:ascii="Century Gothic" w:hAnsi="Century Gothic" w:cs="Calibri"/>
          <w:color w:val="000000"/>
          <w:sz w:val="20"/>
          <w:szCs w:val="20"/>
        </w:rPr>
        <w:tab/>
      </w:r>
      <w:r>
        <w:rPr>
          <w:rFonts w:ascii="Century Gothic" w:hAnsi="Century Gothic" w:cs="Calibri"/>
          <w:color w:val="000000"/>
          <w:sz w:val="20"/>
          <w:szCs w:val="20"/>
        </w:rPr>
        <w:tab/>
      </w:r>
      <w:r>
        <w:rPr>
          <w:rFonts w:ascii="Century Gothic" w:hAnsi="Century Gothic" w:cs="Calibri"/>
          <w:color w:val="000000"/>
          <w:sz w:val="20"/>
          <w:szCs w:val="20"/>
        </w:rPr>
        <w:tab/>
      </w:r>
      <w:r>
        <w:rPr>
          <w:rFonts w:ascii="Century Gothic" w:hAnsi="Century Gothic" w:cs="Calibri"/>
          <w:b/>
          <w:color w:val="000000"/>
          <w:sz w:val="20"/>
          <w:szCs w:val="20"/>
        </w:rPr>
        <w:t>Signature du salarié</w:t>
      </w:r>
      <w:r>
        <w:rPr>
          <w:rFonts w:ascii="Century Gothic" w:hAnsi="Century Gothic" w:cs="Calibri"/>
          <w:color w:val="000000"/>
          <w:sz w:val="20"/>
          <w:szCs w:val="20"/>
        </w:rPr>
        <w:t xml:space="preserve"> </w:t>
      </w:r>
      <w:r>
        <w:rPr>
          <w:rFonts w:ascii="Century Gothic" w:hAnsi="Century Gothic" w:cs="Calibri"/>
          <w:color w:val="000000"/>
          <w:sz w:val="20"/>
          <w:szCs w:val="20"/>
          <w:vertAlign w:val="superscript"/>
        </w:rPr>
        <w:t>(1)</w:t>
      </w:r>
    </w:p>
    <w:p w14:paraId="778497A8" w14:textId="77777777" w:rsidR="000C7582" w:rsidRDefault="000C7582" w:rsidP="0068419F">
      <w:pPr>
        <w:spacing w:after="0" w:line="240" w:lineRule="auto"/>
        <w:jc w:val="both"/>
        <w:rPr>
          <w:rFonts w:ascii="Century Gothic" w:hAnsi="Century Gothic" w:cs="Calibri"/>
          <w:b/>
          <w:bCs/>
          <w:iCs/>
          <w:color w:val="000000"/>
          <w:sz w:val="20"/>
          <w:szCs w:val="20"/>
        </w:rPr>
      </w:pPr>
    </w:p>
    <w:p w14:paraId="48F09434" w14:textId="77777777" w:rsidR="00C253F1" w:rsidRDefault="00C253F1" w:rsidP="0068419F">
      <w:pPr>
        <w:spacing w:after="0" w:line="240" w:lineRule="auto"/>
        <w:jc w:val="both"/>
        <w:rPr>
          <w:rFonts w:ascii="Century Gothic" w:hAnsi="Century Gothic" w:cs="Calibri"/>
          <w:b/>
          <w:bCs/>
          <w:iCs/>
          <w:color w:val="000000"/>
          <w:sz w:val="20"/>
          <w:szCs w:val="20"/>
        </w:rPr>
      </w:pPr>
    </w:p>
    <w:p w14:paraId="55F819C5" w14:textId="77777777" w:rsidR="000C7582" w:rsidRDefault="000C7582">
      <w:pPr>
        <w:rPr>
          <w:rFonts w:ascii="Century Gothic" w:hAnsi="Century Gothic" w:cs="Calibri"/>
          <w:b/>
          <w:bCs/>
          <w:iCs/>
          <w:color w:val="000000"/>
          <w:sz w:val="20"/>
          <w:szCs w:val="20"/>
        </w:rPr>
      </w:pPr>
      <w:r>
        <w:rPr>
          <w:rFonts w:ascii="Century Gothic" w:hAnsi="Century Gothic" w:cs="Calibri"/>
          <w:b/>
          <w:bCs/>
          <w:iCs/>
          <w:color w:val="000000"/>
          <w:sz w:val="20"/>
          <w:szCs w:val="20"/>
        </w:rPr>
        <w:br w:type="page"/>
      </w:r>
    </w:p>
    <w:p w14:paraId="5036FEF5" w14:textId="487BF1CD" w:rsidR="00C253F1" w:rsidRDefault="00C253F1" w:rsidP="0068419F">
      <w:pPr>
        <w:spacing w:after="0" w:line="240" w:lineRule="auto"/>
        <w:jc w:val="both"/>
        <w:rPr>
          <w:rFonts w:ascii="Century Gothic" w:hAnsi="Century Gothic" w:cs="Calibri"/>
          <w:b/>
          <w:bCs/>
          <w:iCs/>
          <w:color w:val="000000"/>
          <w:sz w:val="20"/>
          <w:szCs w:val="20"/>
        </w:rPr>
      </w:pPr>
      <w:r>
        <w:rPr>
          <w:rFonts w:ascii="Century Gothic" w:hAnsi="Century Gothic" w:cs="Calibri"/>
          <w:b/>
          <w:bCs/>
          <w:iCs/>
          <w:color w:val="000000"/>
          <w:sz w:val="20"/>
          <w:szCs w:val="20"/>
        </w:rPr>
        <w:lastRenderedPageBreak/>
        <w:t xml:space="preserve">ANNEXES 4 – </w:t>
      </w:r>
      <w:r w:rsidR="008F2003">
        <w:rPr>
          <w:rFonts w:ascii="Century Gothic" w:hAnsi="Century Gothic" w:cs="Calibri"/>
          <w:b/>
          <w:bCs/>
          <w:iCs/>
          <w:color w:val="000000"/>
          <w:sz w:val="20"/>
          <w:szCs w:val="20"/>
        </w:rPr>
        <w:t>RESULTAT DES ELECTIONS CSE DE 2019</w:t>
      </w:r>
    </w:p>
    <w:p w14:paraId="70D9F043" w14:textId="77777777" w:rsidR="00C253F1" w:rsidRPr="000C7582" w:rsidRDefault="00C253F1" w:rsidP="0068419F">
      <w:pPr>
        <w:spacing w:after="0" w:line="240" w:lineRule="auto"/>
        <w:jc w:val="both"/>
        <w:rPr>
          <w:rFonts w:ascii="Century Gothic" w:hAnsi="Century Gothic" w:cs="Calibri"/>
          <w:b/>
          <w:bCs/>
          <w:iCs/>
          <w:color w:val="000000"/>
          <w:sz w:val="20"/>
          <w:szCs w:val="20"/>
        </w:rPr>
      </w:pPr>
    </w:p>
    <w:p w14:paraId="5E4B9741" w14:textId="22CB6809" w:rsidR="005121AB" w:rsidRDefault="00BB68D8" w:rsidP="00C6410C">
      <w:pPr>
        <w:pStyle w:val="Default"/>
        <w:rPr>
          <w:rFonts w:ascii="Century Gothic" w:hAnsi="Century Gothic"/>
          <w:iCs/>
          <w:sz w:val="20"/>
          <w:szCs w:val="20"/>
        </w:rPr>
      </w:pPr>
      <w:r w:rsidRPr="00594DC9">
        <w:rPr>
          <w:rFonts w:ascii="Century Gothic" w:hAnsi="Century Gothic"/>
          <w:iCs/>
          <w:sz w:val="20"/>
          <w:szCs w:val="20"/>
        </w:rPr>
        <w:t>Les résultats sont détaillés dans le document nommé « Résultats élections CSE avril 2019 » adjoint à cet accord.</w:t>
      </w:r>
    </w:p>
    <w:p w14:paraId="7062DDF5" w14:textId="77777777" w:rsidR="005121AB" w:rsidRDefault="005121AB">
      <w:pPr>
        <w:rPr>
          <w:rFonts w:ascii="Century Gothic" w:hAnsi="Century Gothic" w:cs="Calibri"/>
          <w:iCs/>
          <w:color w:val="000000"/>
          <w:sz w:val="20"/>
          <w:szCs w:val="20"/>
        </w:rPr>
      </w:pPr>
      <w:r>
        <w:rPr>
          <w:rFonts w:ascii="Century Gothic" w:hAnsi="Century Gothic"/>
          <w:iCs/>
          <w:sz w:val="20"/>
          <w:szCs w:val="20"/>
        </w:rPr>
        <w:br w:type="page"/>
      </w:r>
    </w:p>
    <w:p w14:paraId="57292944" w14:textId="1D2FF2E5" w:rsidR="005121AB" w:rsidRDefault="005121AB" w:rsidP="005121AB">
      <w:pPr>
        <w:spacing w:after="0" w:line="240" w:lineRule="auto"/>
        <w:jc w:val="both"/>
        <w:rPr>
          <w:rFonts w:ascii="Century Gothic" w:hAnsi="Century Gothic" w:cs="Calibri"/>
          <w:b/>
          <w:bCs/>
          <w:iCs/>
          <w:color w:val="000000"/>
          <w:sz w:val="20"/>
          <w:szCs w:val="20"/>
        </w:rPr>
      </w:pPr>
      <w:r>
        <w:rPr>
          <w:rFonts w:ascii="Century Gothic" w:hAnsi="Century Gothic" w:cs="Calibri"/>
          <w:b/>
          <w:bCs/>
          <w:iCs/>
          <w:color w:val="000000"/>
          <w:sz w:val="20"/>
          <w:szCs w:val="20"/>
        </w:rPr>
        <w:lastRenderedPageBreak/>
        <w:t>ANNEXES 5 – PROCES VERBAUX DES REUNIONS DE NEGOCIATION</w:t>
      </w:r>
    </w:p>
    <w:p w14:paraId="6120EA85" w14:textId="77777777" w:rsidR="005121AB" w:rsidRPr="000C7582" w:rsidRDefault="005121AB" w:rsidP="005121AB">
      <w:pPr>
        <w:spacing w:after="0" w:line="240" w:lineRule="auto"/>
        <w:jc w:val="both"/>
        <w:rPr>
          <w:rFonts w:ascii="Century Gothic" w:hAnsi="Century Gothic" w:cs="Calibri"/>
          <w:b/>
          <w:bCs/>
          <w:iCs/>
          <w:color w:val="000000"/>
          <w:sz w:val="20"/>
          <w:szCs w:val="20"/>
        </w:rPr>
      </w:pPr>
    </w:p>
    <w:p w14:paraId="46D1E1D5" w14:textId="4B3FAFE5" w:rsidR="005121AB" w:rsidRDefault="005121AB" w:rsidP="005121AB">
      <w:pPr>
        <w:pStyle w:val="Default"/>
        <w:rPr>
          <w:rFonts w:ascii="Century Gothic" w:hAnsi="Century Gothic"/>
          <w:iCs/>
          <w:sz w:val="20"/>
          <w:szCs w:val="20"/>
        </w:rPr>
      </w:pPr>
      <w:r w:rsidRPr="00594DC9">
        <w:rPr>
          <w:rFonts w:ascii="Century Gothic" w:hAnsi="Century Gothic"/>
          <w:iCs/>
          <w:sz w:val="20"/>
          <w:szCs w:val="20"/>
        </w:rPr>
        <w:t xml:space="preserve">Les </w:t>
      </w:r>
      <w:r>
        <w:rPr>
          <w:rFonts w:ascii="Century Gothic" w:hAnsi="Century Gothic"/>
          <w:iCs/>
          <w:sz w:val="20"/>
          <w:szCs w:val="20"/>
        </w:rPr>
        <w:t>PV des réunions du 26 juin, 8 juillet, du 21 juillet et du 24 juillet sont adjoints à cet accord</w:t>
      </w:r>
    </w:p>
    <w:p w14:paraId="2431BA79" w14:textId="77777777" w:rsidR="00833215" w:rsidRPr="0068419F" w:rsidRDefault="00833215" w:rsidP="00C6410C">
      <w:pPr>
        <w:pStyle w:val="Default"/>
        <w:rPr>
          <w:rFonts w:ascii="Century Gothic" w:hAnsi="Century Gothic"/>
          <w:sz w:val="20"/>
          <w:szCs w:val="20"/>
        </w:rPr>
      </w:pPr>
    </w:p>
    <w:sectPr w:rsidR="00833215" w:rsidRPr="0068419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D6ECA" w14:textId="77777777" w:rsidR="009F670F" w:rsidRDefault="009F670F" w:rsidP="00293AF9">
      <w:pPr>
        <w:spacing w:after="0" w:line="240" w:lineRule="auto"/>
      </w:pPr>
      <w:r>
        <w:separator/>
      </w:r>
    </w:p>
  </w:endnote>
  <w:endnote w:type="continuationSeparator" w:id="0">
    <w:p w14:paraId="3E10B2B8" w14:textId="77777777" w:rsidR="009F670F" w:rsidRDefault="009F670F" w:rsidP="00293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agemcom Type">
    <w:altName w:val="Calibri"/>
    <w:panose1 w:val="00000000000000000000"/>
    <w:charset w:val="00"/>
    <w:family w:val="modern"/>
    <w:notTrueType/>
    <w:pitch w:val="variable"/>
    <w:sig w:usb0="800000AF" w:usb1="4000204A" w:usb2="00000000" w:usb3="00000000" w:csb0="00000009"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1536443"/>
      <w:docPartObj>
        <w:docPartGallery w:val="Page Numbers (Bottom of Page)"/>
        <w:docPartUnique/>
      </w:docPartObj>
    </w:sdtPr>
    <w:sdtEndPr>
      <w:rPr>
        <w:rFonts w:ascii="Century Gothic" w:hAnsi="Century Gothic"/>
        <w:sz w:val="20"/>
      </w:rPr>
    </w:sdtEndPr>
    <w:sdtContent>
      <w:p w14:paraId="1A13286C" w14:textId="77777777" w:rsidR="00CE1D31" w:rsidRPr="00DA7C55" w:rsidRDefault="00CE1D31">
        <w:pPr>
          <w:pStyle w:val="Pieddepage"/>
          <w:jc w:val="right"/>
          <w:rPr>
            <w:rFonts w:ascii="Century Gothic" w:hAnsi="Century Gothic"/>
            <w:sz w:val="20"/>
          </w:rPr>
        </w:pPr>
        <w:r w:rsidRPr="00DA7C55">
          <w:rPr>
            <w:rFonts w:ascii="Century Gothic" w:hAnsi="Century Gothic"/>
            <w:sz w:val="20"/>
          </w:rPr>
          <w:fldChar w:fldCharType="begin"/>
        </w:r>
        <w:r w:rsidRPr="00DA7C55">
          <w:rPr>
            <w:rFonts w:ascii="Century Gothic" w:hAnsi="Century Gothic"/>
            <w:sz w:val="20"/>
          </w:rPr>
          <w:instrText>PAGE   \* MERGEFORMAT</w:instrText>
        </w:r>
        <w:r w:rsidRPr="00DA7C55">
          <w:rPr>
            <w:rFonts w:ascii="Century Gothic" w:hAnsi="Century Gothic"/>
            <w:sz w:val="20"/>
          </w:rPr>
          <w:fldChar w:fldCharType="separate"/>
        </w:r>
        <w:r>
          <w:rPr>
            <w:rFonts w:ascii="Century Gothic" w:hAnsi="Century Gothic"/>
            <w:noProof/>
            <w:sz w:val="20"/>
          </w:rPr>
          <w:t>16</w:t>
        </w:r>
        <w:r w:rsidRPr="00DA7C55">
          <w:rPr>
            <w:rFonts w:ascii="Century Gothic" w:hAnsi="Century Gothic"/>
            <w:sz w:val="20"/>
          </w:rPr>
          <w:fldChar w:fldCharType="end"/>
        </w:r>
      </w:p>
    </w:sdtContent>
  </w:sdt>
  <w:p w14:paraId="6C027C04" w14:textId="77777777" w:rsidR="00CE1D31" w:rsidRDefault="00CE1D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FFC5B" w14:textId="77777777" w:rsidR="009F670F" w:rsidRDefault="009F670F" w:rsidP="00293AF9">
      <w:pPr>
        <w:spacing w:after="0" w:line="240" w:lineRule="auto"/>
      </w:pPr>
      <w:r>
        <w:separator/>
      </w:r>
    </w:p>
  </w:footnote>
  <w:footnote w:type="continuationSeparator" w:id="0">
    <w:p w14:paraId="75AD080C" w14:textId="77777777" w:rsidR="009F670F" w:rsidRDefault="009F670F" w:rsidP="00293AF9">
      <w:pPr>
        <w:spacing w:after="0" w:line="240" w:lineRule="auto"/>
      </w:pPr>
      <w:r>
        <w:continuationSeparator/>
      </w:r>
    </w:p>
  </w:footnote>
  <w:footnote w:id="1">
    <w:p w14:paraId="6883A9D4" w14:textId="77777777" w:rsidR="00CE1D31" w:rsidRDefault="00CE1D31" w:rsidP="00CE1D31">
      <w:pPr>
        <w:rPr>
          <w:rFonts w:ascii="Calibri" w:hAnsi="Calibri" w:cs="Calibri"/>
          <w:sz w:val="18"/>
          <w:szCs w:val="20"/>
        </w:rPr>
      </w:pPr>
      <w:r>
        <w:rPr>
          <w:rStyle w:val="Appelnotedebasdep"/>
          <w:rFonts w:ascii="Calibri" w:hAnsi="Calibri" w:cs="Calibri"/>
          <w:sz w:val="18"/>
          <w:szCs w:val="20"/>
        </w:rPr>
        <w:t>(1)</w:t>
      </w:r>
      <w:r>
        <w:rPr>
          <w:rFonts w:ascii="Calibri" w:hAnsi="Calibri" w:cs="Calibri"/>
          <w:sz w:val="18"/>
          <w:szCs w:val="20"/>
        </w:rPr>
        <w:t xml:space="preserve"> Paraphe sur chaque page de la convention et faire précéder la signature des mentions :</w:t>
      </w:r>
      <w:r>
        <w:rPr>
          <w:rFonts w:ascii="Calibri" w:hAnsi="Calibri" w:cs="Calibri"/>
          <w:i/>
          <w:sz w:val="18"/>
          <w:szCs w:val="20"/>
        </w:rPr>
        <w:t xml:space="preserve"> « </w:t>
      </w:r>
      <w:r>
        <w:rPr>
          <w:rFonts w:ascii="Calibri" w:hAnsi="Calibri" w:cs="Calibri"/>
          <w:b/>
          <w:i/>
          <w:sz w:val="18"/>
          <w:szCs w:val="20"/>
        </w:rPr>
        <w:t>lu et approuvé</w:t>
      </w:r>
      <w:r>
        <w:rPr>
          <w:rFonts w:ascii="Calibri" w:hAnsi="Calibri" w:cs="Calibri"/>
          <w:i/>
          <w:sz w:val="18"/>
          <w:szCs w:val="20"/>
        </w:rPr>
        <w:t> </w:t>
      </w:r>
      <w:r>
        <w:rPr>
          <w:rFonts w:ascii="Calibri" w:hAnsi="Calibri" w:cs="Calibri"/>
          <w:b/>
          <w:i/>
          <w:sz w:val="18"/>
          <w:szCs w:val="20"/>
        </w:rPr>
        <w:t>le</w:t>
      </w:r>
      <w:r>
        <w:rPr>
          <w:rFonts w:ascii="Calibri" w:hAnsi="Calibri" w:cs="Calibri"/>
          <w:i/>
          <w:sz w:val="18"/>
          <w:szCs w:val="20"/>
        </w:rPr>
        <w:t xml:space="preserve"> » </w:t>
      </w:r>
      <w:r>
        <w:rPr>
          <w:rFonts w:ascii="Calibri" w:hAnsi="Calibri" w:cs="Calibri"/>
          <w:sz w:val="18"/>
          <w:szCs w:val="20"/>
        </w:rPr>
        <w:t>suivi de la date</w:t>
      </w:r>
      <w:r>
        <w:rPr>
          <w:rFonts w:ascii="Calibri" w:hAnsi="Calibri" w:cs="Calibri"/>
          <w:i/>
          <w:sz w:val="18"/>
          <w:szCs w:val="20"/>
        </w:rPr>
        <w:t xml:space="preserve"> </w:t>
      </w:r>
      <w:r>
        <w:rPr>
          <w:rFonts w:ascii="Calibri" w:hAnsi="Calibri" w:cs="Calibri"/>
          <w:sz w:val="18"/>
          <w:szCs w:val="20"/>
        </w:rPr>
        <w:t>et</w:t>
      </w:r>
      <w:r>
        <w:rPr>
          <w:rFonts w:ascii="Calibri" w:hAnsi="Calibri" w:cs="Calibri"/>
          <w:i/>
          <w:sz w:val="18"/>
          <w:szCs w:val="20"/>
        </w:rPr>
        <w:t xml:space="preserve"> « </w:t>
      </w:r>
      <w:r>
        <w:rPr>
          <w:rFonts w:ascii="Calibri" w:hAnsi="Calibri" w:cs="Calibri"/>
          <w:b/>
          <w:i/>
          <w:sz w:val="18"/>
          <w:szCs w:val="20"/>
        </w:rPr>
        <w:t xml:space="preserve">bon pour rupture d’un commun accord du contrat de travail </w:t>
      </w:r>
      <w:r>
        <w:rPr>
          <w:rFonts w:ascii="Calibri" w:hAnsi="Calibri" w:cs="Calibri"/>
          <w:i/>
          <w:sz w:val="18"/>
          <w:szCs w:val="20"/>
        </w:rPr>
        <w:t>»</w:t>
      </w:r>
    </w:p>
    <w:p w14:paraId="1E1706A1" w14:textId="77777777" w:rsidR="00CE1D31" w:rsidRDefault="00CE1D31" w:rsidP="00CE1D31">
      <w:pPr>
        <w:pStyle w:val="Notedebasdepage"/>
        <w:rPr>
          <w:rFonts w:ascii="Century Gothic" w:hAnsi="Century Gothic" w:cs="Times New Roman"/>
          <w:sz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A566D"/>
    <w:multiLevelType w:val="hybridMultilevel"/>
    <w:tmpl w:val="9F2A7DA2"/>
    <w:lvl w:ilvl="0" w:tplc="E22434D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DE5A78"/>
    <w:multiLevelType w:val="hybridMultilevel"/>
    <w:tmpl w:val="13F865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DF4C2F"/>
    <w:multiLevelType w:val="hybridMultilevel"/>
    <w:tmpl w:val="94B4441E"/>
    <w:lvl w:ilvl="0" w:tplc="8ACADB78">
      <w:start w:val="1"/>
      <w:numFmt w:val="decimal"/>
      <w:lvlText w:val="%1"/>
      <w:lvlJc w:val="left"/>
      <w:pPr>
        <w:ind w:left="360" w:hanging="360"/>
      </w:pPr>
      <w:rPr>
        <w:rFonts w:hint="default"/>
      </w:rPr>
    </w:lvl>
    <w:lvl w:ilvl="1" w:tplc="1F6CF9A6">
      <w:start w:val="1"/>
      <w:numFmt w:val="decimal"/>
      <w:lvlText w:val="%1.%2"/>
      <w:lvlJc w:val="left"/>
      <w:pPr>
        <w:ind w:left="1068" w:hanging="360"/>
      </w:pPr>
      <w:rPr>
        <w:rFonts w:hint="default"/>
      </w:rPr>
    </w:lvl>
    <w:lvl w:ilvl="2" w:tplc="189EC3EC">
      <w:start w:val="1"/>
      <w:numFmt w:val="decimal"/>
      <w:lvlText w:val="%1.%2.%3"/>
      <w:lvlJc w:val="left"/>
      <w:pPr>
        <w:ind w:left="2136" w:hanging="720"/>
      </w:pPr>
      <w:rPr>
        <w:rFonts w:hint="default"/>
      </w:rPr>
    </w:lvl>
    <w:lvl w:ilvl="3" w:tplc="C7E65636">
      <w:start w:val="1"/>
      <w:numFmt w:val="decimal"/>
      <w:lvlText w:val="%1.%2.%3.%4"/>
      <w:lvlJc w:val="left"/>
      <w:pPr>
        <w:ind w:left="2844" w:hanging="720"/>
      </w:pPr>
      <w:rPr>
        <w:rFonts w:hint="default"/>
      </w:rPr>
    </w:lvl>
    <w:lvl w:ilvl="4" w:tplc="DE56428E">
      <w:start w:val="1"/>
      <w:numFmt w:val="decimal"/>
      <w:lvlText w:val="%1.%2.%3.%4.%5"/>
      <w:lvlJc w:val="left"/>
      <w:pPr>
        <w:ind w:left="3912" w:hanging="1080"/>
      </w:pPr>
      <w:rPr>
        <w:rFonts w:hint="default"/>
      </w:rPr>
    </w:lvl>
    <w:lvl w:ilvl="5" w:tplc="A874E72E">
      <w:start w:val="1"/>
      <w:numFmt w:val="decimal"/>
      <w:lvlText w:val="%1.%2.%3.%4.%5.%6"/>
      <w:lvlJc w:val="left"/>
      <w:pPr>
        <w:ind w:left="4620" w:hanging="1080"/>
      </w:pPr>
      <w:rPr>
        <w:rFonts w:hint="default"/>
      </w:rPr>
    </w:lvl>
    <w:lvl w:ilvl="6" w:tplc="6DB40AB8">
      <w:start w:val="1"/>
      <w:numFmt w:val="decimal"/>
      <w:lvlText w:val="%1.%2.%3.%4.%5.%6.%7"/>
      <w:lvlJc w:val="left"/>
      <w:pPr>
        <w:ind w:left="5688" w:hanging="1440"/>
      </w:pPr>
      <w:rPr>
        <w:rFonts w:hint="default"/>
      </w:rPr>
    </w:lvl>
    <w:lvl w:ilvl="7" w:tplc="98048144">
      <w:start w:val="1"/>
      <w:numFmt w:val="decimal"/>
      <w:lvlText w:val="%1.%2.%3.%4.%5.%6.%7.%8"/>
      <w:lvlJc w:val="left"/>
      <w:pPr>
        <w:ind w:left="6396" w:hanging="1440"/>
      </w:pPr>
      <w:rPr>
        <w:rFonts w:hint="default"/>
      </w:rPr>
    </w:lvl>
    <w:lvl w:ilvl="8" w:tplc="B590C6B0">
      <w:start w:val="1"/>
      <w:numFmt w:val="decimal"/>
      <w:lvlText w:val="%1.%2.%3.%4.%5.%6.%7.%8.%9"/>
      <w:lvlJc w:val="left"/>
      <w:pPr>
        <w:ind w:left="7464" w:hanging="1800"/>
      </w:pPr>
      <w:rPr>
        <w:rFonts w:hint="default"/>
      </w:rPr>
    </w:lvl>
  </w:abstractNum>
  <w:abstractNum w:abstractNumId="3" w15:restartNumberingAfterBreak="0">
    <w:nsid w:val="0AAF1A02"/>
    <w:multiLevelType w:val="hybridMultilevel"/>
    <w:tmpl w:val="E822F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EA2C5B"/>
    <w:multiLevelType w:val="hybridMultilevel"/>
    <w:tmpl w:val="94B4441E"/>
    <w:lvl w:ilvl="0" w:tplc="4D4CCE56">
      <w:start w:val="1"/>
      <w:numFmt w:val="decimal"/>
      <w:lvlText w:val="%1"/>
      <w:lvlJc w:val="left"/>
      <w:pPr>
        <w:ind w:left="360" w:hanging="360"/>
      </w:pPr>
      <w:rPr>
        <w:rFonts w:hint="default"/>
      </w:rPr>
    </w:lvl>
    <w:lvl w:ilvl="1" w:tplc="50B49F7E">
      <w:start w:val="1"/>
      <w:numFmt w:val="decimal"/>
      <w:lvlText w:val="%1.%2"/>
      <w:lvlJc w:val="left"/>
      <w:pPr>
        <w:ind w:left="1068" w:hanging="360"/>
      </w:pPr>
      <w:rPr>
        <w:rFonts w:hint="default"/>
      </w:rPr>
    </w:lvl>
    <w:lvl w:ilvl="2" w:tplc="1C0EA0DC">
      <w:start w:val="1"/>
      <w:numFmt w:val="decimal"/>
      <w:lvlText w:val="%1.%2.%3"/>
      <w:lvlJc w:val="left"/>
      <w:pPr>
        <w:ind w:left="2136" w:hanging="720"/>
      </w:pPr>
      <w:rPr>
        <w:rFonts w:hint="default"/>
      </w:rPr>
    </w:lvl>
    <w:lvl w:ilvl="3" w:tplc="B0B6A72A">
      <w:start w:val="1"/>
      <w:numFmt w:val="decimal"/>
      <w:lvlText w:val="%1.%2.%3.%4"/>
      <w:lvlJc w:val="left"/>
      <w:pPr>
        <w:ind w:left="2844" w:hanging="720"/>
      </w:pPr>
      <w:rPr>
        <w:rFonts w:hint="default"/>
      </w:rPr>
    </w:lvl>
    <w:lvl w:ilvl="4" w:tplc="66F89736">
      <w:start w:val="1"/>
      <w:numFmt w:val="decimal"/>
      <w:lvlText w:val="%1.%2.%3.%4.%5"/>
      <w:lvlJc w:val="left"/>
      <w:pPr>
        <w:ind w:left="3912" w:hanging="1080"/>
      </w:pPr>
      <w:rPr>
        <w:rFonts w:hint="default"/>
      </w:rPr>
    </w:lvl>
    <w:lvl w:ilvl="5" w:tplc="8A66CC80">
      <w:start w:val="1"/>
      <w:numFmt w:val="decimal"/>
      <w:lvlText w:val="%1.%2.%3.%4.%5.%6"/>
      <w:lvlJc w:val="left"/>
      <w:pPr>
        <w:ind w:left="4620" w:hanging="1080"/>
      </w:pPr>
      <w:rPr>
        <w:rFonts w:hint="default"/>
      </w:rPr>
    </w:lvl>
    <w:lvl w:ilvl="6" w:tplc="E1E6B59C">
      <w:start w:val="1"/>
      <w:numFmt w:val="decimal"/>
      <w:lvlText w:val="%1.%2.%3.%4.%5.%6.%7"/>
      <w:lvlJc w:val="left"/>
      <w:pPr>
        <w:ind w:left="5688" w:hanging="1440"/>
      </w:pPr>
      <w:rPr>
        <w:rFonts w:hint="default"/>
      </w:rPr>
    </w:lvl>
    <w:lvl w:ilvl="7" w:tplc="9B5C9CB0">
      <w:start w:val="1"/>
      <w:numFmt w:val="decimal"/>
      <w:lvlText w:val="%1.%2.%3.%4.%5.%6.%7.%8"/>
      <w:lvlJc w:val="left"/>
      <w:pPr>
        <w:ind w:left="6396" w:hanging="1440"/>
      </w:pPr>
      <w:rPr>
        <w:rFonts w:hint="default"/>
      </w:rPr>
    </w:lvl>
    <w:lvl w:ilvl="8" w:tplc="A3628D14">
      <w:start w:val="1"/>
      <w:numFmt w:val="decimal"/>
      <w:lvlText w:val="%1.%2.%3.%4.%5.%6.%7.%8.%9"/>
      <w:lvlJc w:val="left"/>
      <w:pPr>
        <w:ind w:left="7464" w:hanging="1800"/>
      </w:pPr>
      <w:rPr>
        <w:rFonts w:hint="default"/>
      </w:rPr>
    </w:lvl>
  </w:abstractNum>
  <w:abstractNum w:abstractNumId="5" w15:restartNumberingAfterBreak="0">
    <w:nsid w:val="0D860848"/>
    <w:multiLevelType w:val="hybridMultilevel"/>
    <w:tmpl w:val="DB18B4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09979ED"/>
    <w:multiLevelType w:val="hybridMultilevel"/>
    <w:tmpl w:val="DECA9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9151A6"/>
    <w:multiLevelType w:val="hybridMultilevel"/>
    <w:tmpl w:val="DA823646"/>
    <w:lvl w:ilvl="0" w:tplc="0C649CC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7269AF"/>
    <w:multiLevelType w:val="hybridMultilevel"/>
    <w:tmpl w:val="5AFCEA44"/>
    <w:lvl w:ilvl="0" w:tplc="267A8388">
      <w:start w:val="7"/>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961BD9"/>
    <w:multiLevelType w:val="hybridMultilevel"/>
    <w:tmpl w:val="5674207A"/>
    <w:lvl w:ilvl="0" w:tplc="7DD00844">
      <w:start w:val="3"/>
      <w:numFmt w:val="bullet"/>
      <w:lvlText w:val="-"/>
      <w:lvlJc w:val="left"/>
      <w:pPr>
        <w:ind w:left="720" w:hanging="360"/>
      </w:pPr>
      <w:rPr>
        <w:rFonts w:ascii="Century Gothic" w:eastAsiaTheme="minorHAnsi" w:hAnsi="Century Gothic"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7A36C9F"/>
    <w:multiLevelType w:val="hybridMultilevel"/>
    <w:tmpl w:val="708AD5B2"/>
    <w:lvl w:ilvl="0" w:tplc="1FA6AD7E">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6518B0"/>
    <w:multiLevelType w:val="hybridMultilevel"/>
    <w:tmpl w:val="2A3ED9DC"/>
    <w:lvl w:ilvl="0" w:tplc="750CD6F6">
      <w:start w:val="24"/>
      <w:numFmt w:val="bullet"/>
      <w:lvlText w:val="-"/>
      <w:lvlJc w:val="left"/>
      <w:pPr>
        <w:ind w:left="1776" w:hanging="360"/>
      </w:pPr>
      <w:rPr>
        <w:rFonts w:ascii="Century Gothic" w:eastAsiaTheme="minorHAnsi" w:hAnsi="Century Gothic" w:cstheme="minorHAns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15:restartNumberingAfterBreak="0">
    <w:nsid w:val="1A7C33BF"/>
    <w:multiLevelType w:val="hybridMultilevel"/>
    <w:tmpl w:val="A6B061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0A5699"/>
    <w:multiLevelType w:val="hybridMultilevel"/>
    <w:tmpl w:val="59F0BA82"/>
    <w:lvl w:ilvl="0" w:tplc="040C0001">
      <w:start w:val="1"/>
      <w:numFmt w:val="bullet"/>
      <w:lvlText w:val=""/>
      <w:lvlJc w:val="left"/>
      <w:pPr>
        <w:ind w:left="720" w:hanging="360"/>
      </w:pPr>
      <w:rPr>
        <w:rFonts w:ascii="Symbol" w:hAnsi="Symbol" w:hint="default"/>
      </w:rPr>
    </w:lvl>
    <w:lvl w:ilvl="1" w:tplc="7BD63678">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6A5355"/>
    <w:multiLevelType w:val="hybridMultilevel"/>
    <w:tmpl w:val="2D44025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2E573A6"/>
    <w:multiLevelType w:val="hybridMultilevel"/>
    <w:tmpl w:val="E15C474E"/>
    <w:lvl w:ilvl="0" w:tplc="040C0001">
      <w:start w:val="1"/>
      <w:numFmt w:val="bullet"/>
      <w:lvlText w:val=""/>
      <w:lvlJc w:val="left"/>
      <w:pPr>
        <w:ind w:left="1440" w:hanging="360"/>
      </w:pPr>
      <w:rPr>
        <w:rFonts w:ascii="Symbol" w:hAnsi="Symbol" w:hint="default"/>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6" w15:restartNumberingAfterBreak="0">
    <w:nsid w:val="241A3F92"/>
    <w:multiLevelType w:val="hybridMultilevel"/>
    <w:tmpl w:val="19923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786746"/>
    <w:multiLevelType w:val="hybridMultilevel"/>
    <w:tmpl w:val="770EEF98"/>
    <w:lvl w:ilvl="0" w:tplc="96108C8C">
      <w:numFmt w:val="bullet"/>
      <w:lvlText w:val="-"/>
      <w:lvlJc w:val="left"/>
      <w:pPr>
        <w:ind w:left="720" w:hanging="360"/>
      </w:pPr>
      <w:rPr>
        <w:rFonts w:ascii="Century Gothic" w:eastAsia="Calibri"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2A0C56CA"/>
    <w:multiLevelType w:val="hybridMultilevel"/>
    <w:tmpl w:val="B3B6D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FB13FD"/>
    <w:multiLevelType w:val="hybridMultilevel"/>
    <w:tmpl w:val="E6CA894C"/>
    <w:lvl w:ilvl="0" w:tplc="040C0003">
      <w:start w:val="1"/>
      <w:numFmt w:val="bullet"/>
      <w:lvlText w:val="o"/>
      <w:lvlJc w:val="left"/>
      <w:pPr>
        <w:ind w:left="1069" w:hanging="360"/>
      </w:pPr>
      <w:rPr>
        <w:rFonts w:ascii="Courier New" w:hAnsi="Courier New" w:cs="Courier New"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0" w15:restartNumberingAfterBreak="0">
    <w:nsid w:val="325B0432"/>
    <w:multiLevelType w:val="hybridMultilevel"/>
    <w:tmpl w:val="94B4441E"/>
    <w:lvl w:ilvl="0" w:tplc="7988F292">
      <w:start w:val="1"/>
      <w:numFmt w:val="decimal"/>
      <w:lvlText w:val="%1"/>
      <w:lvlJc w:val="left"/>
      <w:pPr>
        <w:ind w:left="360" w:hanging="360"/>
      </w:pPr>
      <w:rPr>
        <w:rFonts w:hint="default"/>
      </w:rPr>
    </w:lvl>
    <w:lvl w:ilvl="1" w:tplc="4FB43466">
      <w:start w:val="1"/>
      <w:numFmt w:val="decimal"/>
      <w:lvlText w:val="%1.%2"/>
      <w:lvlJc w:val="left"/>
      <w:pPr>
        <w:ind w:left="1068" w:hanging="360"/>
      </w:pPr>
      <w:rPr>
        <w:rFonts w:hint="default"/>
      </w:rPr>
    </w:lvl>
    <w:lvl w:ilvl="2" w:tplc="A9187D0E">
      <w:start w:val="1"/>
      <w:numFmt w:val="decimal"/>
      <w:lvlText w:val="%1.%2.%3"/>
      <w:lvlJc w:val="left"/>
      <w:pPr>
        <w:ind w:left="2136" w:hanging="720"/>
      </w:pPr>
      <w:rPr>
        <w:rFonts w:hint="default"/>
      </w:rPr>
    </w:lvl>
    <w:lvl w:ilvl="3" w:tplc="F034C0A4">
      <w:start w:val="1"/>
      <w:numFmt w:val="decimal"/>
      <w:lvlText w:val="%1.%2.%3.%4"/>
      <w:lvlJc w:val="left"/>
      <w:pPr>
        <w:ind w:left="2844" w:hanging="720"/>
      </w:pPr>
      <w:rPr>
        <w:rFonts w:hint="default"/>
      </w:rPr>
    </w:lvl>
    <w:lvl w:ilvl="4" w:tplc="05F4CCCC">
      <w:start w:val="1"/>
      <w:numFmt w:val="decimal"/>
      <w:lvlText w:val="%1.%2.%3.%4.%5"/>
      <w:lvlJc w:val="left"/>
      <w:pPr>
        <w:ind w:left="3912" w:hanging="1080"/>
      </w:pPr>
      <w:rPr>
        <w:rFonts w:hint="default"/>
      </w:rPr>
    </w:lvl>
    <w:lvl w:ilvl="5" w:tplc="4502E660">
      <w:start w:val="1"/>
      <w:numFmt w:val="decimal"/>
      <w:lvlText w:val="%1.%2.%3.%4.%5.%6"/>
      <w:lvlJc w:val="left"/>
      <w:pPr>
        <w:ind w:left="4620" w:hanging="1080"/>
      </w:pPr>
      <w:rPr>
        <w:rFonts w:hint="default"/>
      </w:rPr>
    </w:lvl>
    <w:lvl w:ilvl="6" w:tplc="AE487F54">
      <w:start w:val="1"/>
      <w:numFmt w:val="decimal"/>
      <w:lvlText w:val="%1.%2.%3.%4.%5.%6.%7"/>
      <w:lvlJc w:val="left"/>
      <w:pPr>
        <w:ind w:left="5688" w:hanging="1440"/>
      </w:pPr>
      <w:rPr>
        <w:rFonts w:hint="default"/>
      </w:rPr>
    </w:lvl>
    <w:lvl w:ilvl="7" w:tplc="55BC965C">
      <w:start w:val="1"/>
      <w:numFmt w:val="decimal"/>
      <w:lvlText w:val="%1.%2.%3.%4.%5.%6.%7.%8"/>
      <w:lvlJc w:val="left"/>
      <w:pPr>
        <w:ind w:left="6396" w:hanging="1440"/>
      </w:pPr>
      <w:rPr>
        <w:rFonts w:hint="default"/>
      </w:rPr>
    </w:lvl>
    <w:lvl w:ilvl="8" w:tplc="C18CC022">
      <w:start w:val="1"/>
      <w:numFmt w:val="decimal"/>
      <w:lvlText w:val="%1.%2.%3.%4.%5.%6.%7.%8.%9"/>
      <w:lvlJc w:val="left"/>
      <w:pPr>
        <w:ind w:left="7464" w:hanging="1800"/>
      </w:pPr>
      <w:rPr>
        <w:rFonts w:hint="default"/>
      </w:rPr>
    </w:lvl>
  </w:abstractNum>
  <w:abstractNum w:abstractNumId="21" w15:restartNumberingAfterBreak="0">
    <w:nsid w:val="341A7A75"/>
    <w:multiLevelType w:val="hybridMultilevel"/>
    <w:tmpl w:val="9F448E50"/>
    <w:lvl w:ilvl="0" w:tplc="E3B8AFA4">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48684D"/>
    <w:multiLevelType w:val="hybridMultilevel"/>
    <w:tmpl w:val="13365C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662B93"/>
    <w:multiLevelType w:val="hybridMultilevel"/>
    <w:tmpl w:val="94B4441E"/>
    <w:lvl w:ilvl="0" w:tplc="182CCDF4">
      <w:start w:val="1"/>
      <w:numFmt w:val="decimal"/>
      <w:lvlText w:val="%1"/>
      <w:lvlJc w:val="left"/>
      <w:pPr>
        <w:ind w:left="360" w:hanging="360"/>
      </w:pPr>
      <w:rPr>
        <w:rFonts w:hint="default"/>
      </w:rPr>
    </w:lvl>
    <w:lvl w:ilvl="1" w:tplc="ADAAC8D8">
      <w:start w:val="1"/>
      <w:numFmt w:val="decimal"/>
      <w:lvlText w:val="%1.%2"/>
      <w:lvlJc w:val="left"/>
      <w:pPr>
        <w:ind w:left="1068" w:hanging="360"/>
      </w:pPr>
      <w:rPr>
        <w:rFonts w:hint="default"/>
      </w:rPr>
    </w:lvl>
    <w:lvl w:ilvl="2" w:tplc="BCA0FF0E">
      <w:start w:val="1"/>
      <w:numFmt w:val="decimal"/>
      <w:lvlText w:val="%1.%2.%3"/>
      <w:lvlJc w:val="left"/>
      <w:pPr>
        <w:ind w:left="2136" w:hanging="720"/>
      </w:pPr>
      <w:rPr>
        <w:rFonts w:hint="default"/>
      </w:rPr>
    </w:lvl>
    <w:lvl w:ilvl="3" w:tplc="8272F6AC">
      <w:start w:val="1"/>
      <w:numFmt w:val="decimal"/>
      <w:lvlText w:val="%1.%2.%3.%4"/>
      <w:lvlJc w:val="left"/>
      <w:pPr>
        <w:ind w:left="2844" w:hanging="720"/>
      </w:pPr>
      <w:rPr>
        <w:rFonts w:hint="default"/>
      </w:rPr>
    </w:lvl>
    <w:lvl w:ilvl="4" w:tplc="BF64F78A">
      <w:start w:val="1"/>
      <w:numFmt w:val="decimal"/>
      <w:lvlText w:val="%1.%2.%3.%4.%5"/>
      <w:lvlJc w:val="left"/>
      <w:pPr>
        <w:ind w:left="3912" w:hanging="1080"/>
      </w:pPr>
      <w:rPr>
        <w:rFonts w:hint="default"/>
      </w:rPr>
    </w:lvl>
    <w:lvl w:ilvl="5" w:tplc="26805A8E">
      <w:start w:val="1"/>
      <w:numFmt w:val="decimal"/>
      <w:lvlText w:val="%1.%2.%3.%4.%5.%6"/>
      <w:lvlJc w:val="left"/>
      <w:pPr>
        <w:ind w:left="4620" w:hanging="1080"/>
      </w:pPr>
      <w:rPr>
        <w:rFonts w:hint="default"/>
      </w:rPr>
    </w:lvl>
    <w:lvl w:ilvl="6" w:tplc="52BA0C84">
      <w:start w:val="1"/>
      <w:numFmt w:val="decimal"/>
      <w:lvlText w:val="%1.%2.%3.%4.%5.%6.%7"/>
      <w:lvlJc w:val="left"/>
      <w:pPr>
        <w:ind w:left="5688" w:hanging="1440"/>
      </w:pPr>
      <w:rPr>
        <w:rFonts w:hint="default"/>
      </w:rPr>
    </w:lvl>
    <w:lvl w:ilvl="7" w:tplc="8B28DD72">
      <w:start w:val="1"/>
      <w:numFmt w:val="decimal"/>
      <w:lvlText w:val="%1.%2.%3.%4.%5.%6.%7.%8"/>
      <w:lvlJc w:val="left"/>
      <w:pPr>
        <w:ind w:left="6396" w:hanging="1440"/>
      </w:pPr>
      <w:rPr>
        <w:rFonts w:hint="default"/>
      </w:rPr>
    </w:lvl>
    <w:lvl w:ilvl="8" w:tplc="1460ED0E">
      <w:start w:val="1"/>
      <w:numFmt w:val="decimal"/>
      <w:lvlText w:val="%1.%2.%3.%4.%5.%6.%7.%8.%9"/>
      <w:lvlJc w:val="left"/>
      <w:pPr>
        <w:ind w:left="7464" w:hanging="1800"/>
      </w:pPr>
      <w:rPr>
        <w:rFonts w:hint="default"/>
      </w:rPr>
    </w:lvl>
  </w:abstractNum>
  <w:abstractNum w:abstractNumId="24" w15:restartNumberingAfterBreak="0">
    <w:nsid w:val="372846AA"/>
    <w:multiLevelType w:val="hybridMultilevel"/>
    <w:tmpl w:val="408ED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564736"/>
    <w:multiLevelType w:val="hybridMultilevel"/>
    <w:tmpl w:val="2886159E"/>
    <w:lvl w:ilvl="0" w:tplc="040C000B">
      <w:start w:val="1"/>
      <w:numFmt w:val="bullet"/>
      <w:lvlText w:val=""/>
      <w:lvlJc w:val="left"/>
      <w:pPr>
        <w:tabs>
          <w:tab w:val="num" w:pos="502"/>
        </w:tabs>
        <w:ind w:left="502" w:hanging="360"/>
      </w:pPr>
      <w:rPr>
        <w:rFonts w:ascii="Wingdings" w:hAnsi="Wingdings" w:hint="default"/>
      </w:rPr>
    </w:lvl>
    <w:lvl w:ilvl="1" w:tplc="040C0003">
      <w:start w:val="1"/>
      <w:numFmt w:val="bullet"/>
      <w:lvlText w:val="o"/>
      <w:lvlJc w:val="left"/>
      <w:pPr>
        <w:tabs>
          <w:tab w:val="num" w:pos="993"/>
        </w:tabs>
        <w:ind w:left="993" w:hanging="360"/>
      </w:pPr>
      <w:rPr>
        <w:rFonts w:ascii="Courier New" w:hAnsi="Courier New" w:cs="Times New Roman" w:hint="default"/>
      </w:rPr>
    </w:lvl>
    <w:lvl w:ilvl="2" w:tplc="040C0005">
      <w:start w:val="1"/>
      <w:numFmt w:val="bullet"/>
      <w:lvlText w:val=""/>
      <w:lvlJc w:val="left"/>
      <w:pPr>
        <w:tabs>
          <w:tab w:val="num" w:pos="1942"/>
        </w:tabs>
        <w:ind w:left="1942" w:hanging="360"/>
      </w:pPr>
      <w:rPr>
        <w:rFonts w:ascii="Wingdings" w:hAnsi="Wingdings" w:hint="default"/>
      </w:rPr>
    </w:lvl>
    <w:lvl w:ilvl="3" w:tplc="040C0001">
      <w:start w:val="1"/>
      <w:numFmt w:val="bullet"/>
      <w:lvlText w:val=""/>
      <w:lvlJc w:val="left"/>
      <w:pPr>
        <w:tabs>
          <w:tab w:val="num" w:pos="2662"/>
        </w:tabs>
        <w:ind w:left="2662" w:hanging="360"/>
      </w:pPr>
      <w:rPr>
        <w:rFonts w:ascii="Symbol" w:hAnsi="Symbol" w:hint="default"/>
      </w:rPr>
    </w:lvl>
    <w:lvl w:ilvl="4" w:tplc="040C0003">
      <w:start w:val="1"/>
      <w:numFmt w:val="bullet"/>
      <w:lvlText w:val="o"/>
      <w:lvlJc w:val="left"/>
      <w:pPr>
        <w:tabs>
          <w:tab w:val="num" w:pos="3382"/>
        </w:tabs>
        <w:ind w:left="3382" w:hanging="360"/>
      </w:pPr>
      <w:rPr>
        <w:rFonts w:ascii="Courier New" w:hAnsi="Courier New" w:cs="Times New Roman" w:hint="default"/>
      </w:rPr>
    </w:lvl>
    <w:lvl w:ilvl="5" w:tplc="040C0005">
      <w:start w:val="1"/>
      <w:numFmt w:val="bullet"/>
      <w:lvlText w:val=""/>
      <w:lvlJc w:val="left"/>
      <w:pPr>
        <w:tabs>
          <w:tab w:val="num" w:pos="4102"/>
        </w:tabs>
        <w:ind w:left="4102" w:hanging="360"/>
      </w:pPr>
      <w:rPr>
        <w:rFonts w:ascii="Wingdings" w:hAnsi="Wingdings" w:hint="default"/>
      </w:rPr>
    </w:lvl>
    <w:lvl w:ilvl="6" w:tplc="040C0001">
      <w:start w:val="1"/>
      <w:numFmt w:val="bullet"/>
      <w:lvlText w:val=""/>
      <w:lvlJc w:val="left"/>
      <w:pPr>
        <w:tabs>
          <w:tab w:val="num" w:pos="4822"/>
        </w:tabs>
        <w:ind w:left="4822" w:hanging="360"/>
      </w:pPr>
      <w:rPr>
        <w:rFonts w:ascii="Symbol" w:hAnsi="Symbol" w:hint="default"/>
      </w:rPr>
    </w:lvl>
    <w:lvl w:ilvl="7" w:tplc="040C0003">
      <w:start w:val="1"/>
      <w:numFmt w:val="bullet"/>
      <w:lvlText w:val="o"/>
      <w:lvlJc w:val="left"/>
      <w:pPr>
        <w:tabs>
          <w:tab w:val="num" w:pos="5542"/>
        </w:tabs>
        <w:ind w:left="5542" w:hanging="360"/>
      </w:pPr>
      <w:rPr>
        <w:rFonts w:ascii="Courier New" w:hAnsi="Courier New" w:cs="Times New Roman" w:hint="default"/>
      </w:rPr>
    </w:lvl>
    <w:lvl w:ilvl="8" w:tplc="040C0005">
      <w:start w:val="1"/>
      <w:numFmt w:val="bullet"/>
      <w:lvlText w:val=""/>
      <w:lvlJc w:val="left"/>
      <w:pPr>
        <w:tabs>
          <w:tab w:val="num" w:pos="6262"/>
        </w:tabs>
        <w:ind w:left="6262" w:hanging="360"/>
      </w:pPr>
      <w:rPr>
        <w:rFonts w:ascii="Wingdings" w:hAnsi="Wingdings" w:hint="default"/>
      </w:rPr>
    </w:lvl>
  </w:abstractNum>
  <w:abstractNum w:abstractNumId="26" w15:restartNumberingAfterBreak="0">
    <w:nsid w:val="39A403B1"/>
    <w:multiLevelType w:val="hybridMultilevel"/>
    <w:tmpl w:val="F64432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9D719E1"/>
    <w:multiLevelType w:val="hybridMultilevel"/>
    <w:tmpl w:val="7E7E34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3B35246D"/>
    <w:multiLevelType w:val="hybridMultilevel"/>
    <w:tmpl w:val="4B72B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C24670E"/>
    <w:multiLevelType w:val="hybridMultilevel"/>
    <w:tmpl w:val="A74EF8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673FAC"/>
    <w:multiLevelType w:val="hybridMultilevel"/>
    <w:tmpl w:val="D23A94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E840072"/>
    <w:multiLevelType w:val="hybridMultilevel"/>
    <w:tmpl w:val="48B0E508"/>
    <w:lvl w:ilvl="0" w:tplc="50702956">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38A592B"/>
    <w:multiLevelType w:val="hybridMultilevel"/>
    <w:tmpl w:val="1D64C65C"/>
    <w:lvl w:ilvl="0" w:tplc="3DB0D386">
      <w:start w:val="1"/>
      <w:numFmt w:val="bullet"/>
      <w:lvlText w:val="​"/>
      <w:lvlJc w:val="left"/>
      <w:pPr>
        <w:tabs>
          <w:tab w:val="num" w:pos="360"/>
        </w:tabs>
        <w:ind w:left="360" w:hanging="360"/>
      </w:pPr>
      <w:rPr>
        <w:rFonts w:ascii="Arial" w:hAnsi="Arial" w:hint="default"/>
      </w:rPr>
    </w:lvl>
    <w:lvl w:ilvl="1" w:tplc="3BBE3266" w:tentative="1">
      <w:start w:val="1"/>
      <w:numFmt w:val="bullet"/>
      <w:lvlText w:val="​"/>
      <w:lvlJc w:val="left"/>
      <w:pPr>
        <w:tabs>
          <w:tab w:val="num" w:pos="1080"/>
        </w:tabs>
        <w:ind w:left="1080" w:hanging="360"/>
      </w:pPr>
      <w:rPr>
        <w:rFonts w:ascii="Arial" w:hAnsi="Arial" w:hint="default"/>
      </w:rPr>
    </w:lvl>
    <w:lvl w:ilvl="2" w:tplc="021404D2" w:tentative="1">
      <w:start w:val="1"/>
      <w:numFmt w:val="bullet"/>
      <w:lvlText w:val="​"/>
      <w:lvlJc w:val="left"/>
      <w:pPr>
        <w:tabs>
          <w:tab w:val="num" w:pos="1800"/>
        </w:tabs>
        <w:ind w:left="1800" w:hanging="360"/>
      </w:pPr>
      <w:rPr>
        <w:rFonts w:ascii="Arial" w:hAnsi="Arial" w:hint="default"/>
      </w:rPr>
    </w:lvl>
    <w:lvl w:ilvl="3" w:tplc="508A105C" w:tentative="1">
      <w:start w:val="1"/>
      <w:numFmt w:val="bullet"/>
      <w:lvlText w:val="​"/>
      <w:lvlJc w:val="left"/>
      <w:pPr>
        <w:tabs>
          <w:tab w:val="num" w:pos="2520"/>
        </w:tabs>
        <w:ind w:left="2520" w:hanging="360"/>
      </w:pPr>
      <w:rPr>
        <w:rFonts w:ascii="Arial" w:hAnsi="Arial" w:hint="default"/>
      </w:rPr>
    </w:lvl>
    <w:lvl w:ilvl="4" w:tplc="D4F2DE50" w:tentative="1">
      <w:start w:val="1"/>
      <w:numFmt w:val="bullet"/>
      <w:lvlText w:val="​"/>
      <w:lvlJc w:val="left"/>
      <w:pPr>
        <w:tabs>
          <w:tab w:val="num" w:pos="3240"/>
        </w:tabs>
        <w:ind w:left="3240" w:hanging="360"/>
      </w:pPr>
      <w:rPr>
        <w:rFonts w:ascii="Arial" w:hAnsi="Arial" w:hint="default"/>
      </w:rPr>
    </w:lvl>
    <w:lvl w:ilvl="5" w:tplc="3C62CAA6" w:tentative="1">
      <w:start w:val="1"/>
      <w:numFmt w:val="bullet"/>
      <w:lvlText w:val="​"/>
      <w:lvlJc w:val="left"/>
      <w:pPr>
        <w:tabs>
          <w:tab w:val="num" w:pos="3960"/>
        </w:tabs>
        <w:ind w:left="3960" w:hanging="360"/>
      </w:pPr>
      <w:rPr>
        <w:rFonts w:ascii="Arial" w:hAnsi="Arial" w:hint="default"/>
      </w:rPr>
    </w:lvl>
    <w:lvl w:ilvl="6" w:tplc="DB10B444" w:tentative="1">
      <w:start w:val="1"/>
      <w:numFmt w:val="bullet"/>
      <w:lvlText w:val="​"/>
      <w:lvlJc w:val="left"/>
      <w:pPr>
        <w:tabs>
          <w:tab w:val="num" w:pos="4680"/>
        </w:tabs>
        <w:ind w:left="4680" w:hanging="360"/>
      </w:pPr>
      <w:rPr>
        <w:rFonts w:ascii="Arial" w:hAnsi="Arial" w:hint="default"/>
      </w:rPr>
    </w:lvl>
    <w:lvl w:ilvl="7" w:tplc="0694CED6" w:tentative="1">
      <w:start w:val="1"/>
      <w:numFmt w:val="bullet"/>
      <w:lvlText w:val="​"/>
      <w:lvlJc w:val="left"/>
      <w:pPr>
        <w:tabs>
          <w:tab w:val="num" w:pos="5400"/>
        </w:tabs>
        <w:ind w:left="5400" w:hanging="360"/>
      </w:pPr>
      <w:rPr>
        <w:rFonts w:ascii="Arial" w:hAnsi="Arial" w:hint="default"/>
      </w:rPr>
    </w:lvl>
    <w:lvl w:ilvl="8" w:tplc="8954D6D8" w:tentative="1">
      <w:start w:val="1"/>
      <w:numFmt w:val="bullet"/>
      <w:lvlText w:val="​"/>
      <w:lvlJc w:val="left"/>
      <w:pPr>
        <w:tabs>
          <w:tab w:val="num" w:pos="6120"/>
        </w:tabs>
        <w:ind w:left="6120" w:hanging="360"/>
      </w:pPr>
      <w:rPr>
        <w:rFonts w:ascii="Arial" w:hAnsi="Arial" w:hint="default"/>
      </w:rPr>
    </w:lvl>
  </w:abstractNum>
  <w:abstractNum w:abstractNumId="33" w15:restartNumberingAfterBreak="0">
    <w:nsid w:val="474B4D82"/>
    <w:multiLevelType w:val="hybridMultilevel"/>
    <w:tmpl w:val="67F21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3D704F"/>
    <w:multiLevelType w:val="hybridMultilevel"/>
    <w:tmpl w:val="BD584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2890918"/>
    <w:multiLevelType w:val="hybridMultilevel"/>
    <w:tmpl w:val="29C0219E"/>
    <w:lvl w:ilvl="0" w:tplc="BDD62D50">
      <w:start w:val="101"/>
      <w:numFmt w:val="bullet"/>
      <w:lvlText w:val="-"/>
      <w:lvlJc w:val="left"/>
      <w:pPr>
        <w:ind w:left="720" w:hanging="360"/>
      </w:pPr>
      <w:rPr>
        <w:rFonts w:ascii="Sagemcom Type" w:eastAsia="Calibri" w:hAnsi="Sagemcom Typ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65D0182"/>
    <w:multiLevelType w:val="hybridMultilevel"/>
    <w:tmpl w:val="183895FE"/>
    <w:lvl w:ilvl="0" w:tplc="A79C983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7551CA0"/>
    <w:multiLevelType w:val="multilevel"/>
    <w:tmpl w:val="94B4441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59FB4B67"/>
    <w:multiLevelType w:val="hybridMultilevel"/>
    <w:tmpl w:val="E58228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C545CE6"/>
    <w:multiLevelType w:val="hybridMultilevel"/>
    <w:tmpl w:val="801660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9213AF"/>
    <w:multiLevelType w:val="hybridMultilevel"/>
    <w:tmpl w:val="BF50E2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6687183D"/>
    <w:multiLevelType w:val="hybridMultilevel"/>
    <w:tmpl w:val="7EE244F2"/>
    <w:lvl w:ilvl="0" w:tplc="3156349C">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678806B9"/>
    <w:multiLevelType w:val="hybridMultilevel"/>
    <w:tmpl w:val="34A61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83047E9"/>
    <w:multiLevelType w:val="hybridMultilevel"/>
    <w:tmpl w:val="57F8173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4" w15:restartNumberingAfterBreak="0">
    <w:nsid w:val="6C5E2774"/>
    <w:multiLevelType w:val="multilevel"/>
    <w:tmpl w:val="94B4441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5" w15:restartNumberingAfterBreak="0">
    <w:nsid w:val="6D151F8A"/>
    <w:multiLevelType w:val="multilevel"/>
    <w:tmpl w:val="3042BA0E"/>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6" w15:restartNumberingAfterBreak="0">
    <w:nsid w:val="7296312A"/>
    <w:multiLevelType w:val="hybridMultilevel"/>
    <w:tmpl w:val="FC68BC6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4A52C2A"/>
    <w:multiLevelType w:val="hybridMultilevel"/>
    <w:tmpl w:val="E16814F0"/>
    <w:lvl w:ilvl="0" w:tplc="7FD2FF5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7A71C23"/>
    <w:multiLevelType w:val="hybridMultilevel"/>
    <w:tmpl w:val="94B4441E"/>
    <w:lvl w:ilvl="0" w:tplc="EF9498BC">
      <w:start w:val="1"/>
      <w:numFmt w:val="decimal"/>
      <w:lvlText w:val="%1"/>
      <w:lvlJc w:val="left"/>
      <w:pPr>
        <w:ind w:left="360" w:hanging="360"/>
      </w:pPr>
      <w:rPr>
        <w:rFonts w:hint="default"/>
      </w:rPr>
    </w:lvl>
    <w:lvl w:ilvl="1" w:tplc="DB968AA0">
      <w:start w:val="1"/>
      <w:numFmt w:val="decimal"/>
      <w:lvlText w:val="%1.%2"/>
      <w:lvlJc w:val="left"/>
      <w:pPr>
        <w:ind w:left="1068" w:hanging="360"/>
      </w:pPr>
      <w:rPr>
        <w:rFonts w:hint="default"/>
      </w:rPr>
    </w:lvl>
    <w:lvl w:ilvl="2" w:tplc="8976F982">
      <w:start w:val="1"/>
      <w:numFmt w:val="decimal"/>
      <w:lvlText w:val="%1.%2.%3"/>
      <w:lvlJc w:val="left"/>
      <w:pPr>
        <w:ind w:left="2136" w:hanging="720"/>
      </w:pPr>
      <w:rPr>
        <w:rFonts w:hint="default"/>
      </w:rPr>
    </w:lvl>
    <w:lvl w:ilvl="3" w:tplc="75DAB5F4">
      <w:start w:val="1"/>
      <w:numFmt w:val="decimal"/>
      <w:lvlText w:val="%1.%2.%3.%4"/>
      <w:lvlJc w:val="left"/>
      <w:pPr>
        <w:ind w:left="2844" w:hanging="720"/>
      </w:pPr>
      <w:rPr>
        <w:rFonts w:hint="default"/>
      </w:rPr>
    </w:lvl>
    <w:lvl w:ilvl="4" w:tplc="0090D8C2">
      <w:start w:val="1"/>
      <w:numFmt w:val="decimal"/>
      <w:lvlText w:val="%1.%2.%3.%4.%5"/>
      <w:lvlJc w:val="left"/>
      <w:pPr>
        <w:ind w:left="3912" w:hanging="1080"/>
      </w:pPr>
      <w:rPr>
        <w:rFonts w:hint="default"/>
      </w:rPr>
    </w:lvl>
    <w:lvl w:ilvl="5" w:tplc="3EF826CE">
      <w:start w:val="1"/>
      <w:numFmt w:val="decimal"/>
      <w:lvlText w:val="%1.%2.%3.%4.%5.%6"/>
      <w:lvlJc w:val="left"/>
      <w:pPr>
        <w:ind w:left="4620" w:hanging="1080"/>
      </w:pPr>
      <w:rPr>
        <w:rFonts w:hint="default"/>
      </w:rPr>
    </w:lvl>
    <w:lvl w:ilvl="6" w:tplc="17C065B2">
      <w:start w:val="1"/>
      <w:numFmt w:val="decimal"/>
      <w:lvlText w:val="%1.%2.%3.%4.%5.%6.%7"/>
      <w:lvlJc w:val="left"/>
      <w:pPr>
        <w:ind w:left="5688" w:hanging="1440"/>
      </w:pPr>
      <w:rPr>
        <w:rFonts w:hint="default"/>
      </w:rPr>
    </w:lvl>
    <w:lvl w:ilvl="7" w:tplc="DAC41D92">
      <w:start w:val="1"/>
      <w:numFmt w:val="decimal"/>
      <w:lvlText w:val="%1.%2.%3.%4.%5.%6.%7.%8"/>
      <w:lvlJc w:val="left"/>
      <w:pPr>
        <w:ind w:left="6396" w:hanging="1440"/>
      </w:pPr>
      <w:rPr>
        <w:rFonts w:hint="default"/>
      </w:rPr>
    </w:lvl>
    <w:lvl w:ilvl="8" w:tplc="E926157E">
      <w:start w:val="1"/>
      <w:numFmt w:val="decimal"/>
      <w:lvlText w:val="%1.%2.%3.%4.%5.%6.%7.%8.%9"/>
      <w:lvlJc w:val="left"/>
      <w:pPr>
        <w:ind w:left="7464" w:hanging="1800"/>
      </w:pPr>
      <w:rPr>
        <w:rFonts w:hint="default"/>
      </w:rPr>
    </w:lvl>
  </w:abstractNum>
  <w:abstractNum w:abstractNumId="49" w15:restartNumberingAfterBreak="0">
    <w:nsid w:val="7D057FC9"/>
    <w:multiLevelType w:val="hybridMultilevel"/>
    <w:tmpl w:val="94B4441E"/>
    <w:lvl w:ilvl="0" w:tplc="369684A8">
      <w:start w:val="1"/>
      <w:numFmt w:val="decimal"/>
      <w:lvlText w:val="%1"/>
      <w:lvlJc w:val="left"/>
      <w:pPr>
        <w:ind w:left="360" w:hanging="360"/>
      </w:pPr>
      <w:rPr>
        <w:rFonts w:hint="default"/>
      </w:rPr>
    </w:lvl>
    <w:lvl w:ilvl="1" w:tplc="8FF8A568">
      <w:start w:val="1"/>
      <w:numFmt w:val="decimal"/>
      <w:lvlText w:val="%1.%2"/>
      <w:lvlJc w:val="left"/>
      <w:pPr>
        <w:ind w:left="1068" w:hanging="360"/>
      </w:pPr>
      <w:rPr>
        <w:rFonts w:hint="default"/>
      </w:rPr>
    </w:lvl>
    <w:lvl w:ilvl="2" w:tplc="01BCFC04">
      <w:start w:val="1"/>
      <w:numFmt w:val="decimal"/>
      <w:lvlText w:val="%1.%2.%3"/>
      <w:lvlJc w:val="left"/>
      <w:pPr>
        <w:ind w:left="2136" w:hanging="720"/>
      </w:pPr>
      <w:rPr>
        <w:rFonts w:hint="default"/>
      </w:rPr>
    </w:lvl>
    <w:lvl w:ilvl="3" w:tplc="D2A6B1CE">
      <w:start w:val="1"/>
      <w:numFmt w:val="decimal"/>
      <w:lvlText w:val="%1.%2.%3.%4"/>
      <w:lvlJc w:val="left"/>
      <w:pPr>
        <w:ind w:left="2844" w:hanging="720"/>
      </w:pPr>
      <w:rPr>
        <w:rFonts w:hint="default"/>
      </w:rPr>
    </w:lvl>
    <w:lvl w:ilvl="4" w:tplc="AEFEDB0E">
      <w:start w:val="1"/>
      <w:numFmt w:val="decimal"/>
      <w:lvlText w:val="%1.%2.%3.%4.%5"/>
      <w:lvlJc w:val="left"/>
      <w:pPr>
        <w:ind w:left="3912" w:hanging="1080"/>
      </w:pPr>
      <w:rPr>
        <w:rFonts w:hint="default"/>
      </w:rPr>
    </w:lvl>
    <w:lvl w:ilvl="5" w:tplc="33D016A6">
      <w:start w:val="1"/>
      <w:numFmt w:val="decimal"/>
      <w:lvlText w:val="%1.%2.%3.%4.%5.%6"/>
      <w:lvlJc w:val="left"/>
      <w:pPr>
        <w:ind w:left="4620" w:hanging="1080"/>
      </w:pPr>
      <w:rPr>
        <w:rFonts w:hint="default"/>
      </w:rPr>
    </w:lvl>
    <w:lvl w:ilvl="6" w:tplc="3E325DE2">
      <w:start w:val="1"/>
      <w:numFmt w:val="decimal"/>
      <w:lvlText w:val="%1.%2.%3.%4.%5.%6.%7"/>
      <w:lvlJc w:val="left"/>
      <w:pPr>
        <w:ind w:left="5688" w:hanging="1440"/>
      </w:pPr>
      <w:rPr>
        <w:rFonts w:hint="default"/>
      </w:rPr>
    </w:lvl>
    <w:lvl w:ilvl="7" w:tplc="30A46D52">
      <w:start w:val="1"/>
      <w:numFmt w:val="decimal"/>
      <w:lvlText w:val="%1.%2.%3.%4.%5.%6.%7.%8"/>
      <w:lvlJc w:val="left"/>
      <w:pPr>
        <w:ind w:left="6396" w:hanging="1440"/>
      </w:pPr>
      <w:rPr>
        <w:rFonts w:hint="default"/>
      </w:rPr>
    </w:lvl>
    <w:lvl w:ilvl="8" w:tplc="74A697F8">
      <w:start w:val="1"/>
      <w:numFmt w:val="decimal"/>
      <w:lvlText w:val="%1.%2.%3.%4.%5.%6.%7.%8.%9"/>
      <w:lvlJc w:val="left"/>
      <w:pPr>
        <w:ind w:left="7464" w:hanging="1800"/>
      </w:pPr>
      <w:rPr>
        <w:rFonts w:hint="default"/>
      </w:rPr>
    </w:lvl>
  </w:abstractNum>
  <w:abstractNum w:abstractNumId="50" w15:restartNumberingAfterBreak="0">
    <w:nsid w:val="7EF26C1A"/>
    <w:multiLevelType w:val="hybridMultilevel"/>
    <w:tmpl w:val="D870F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16"/>
  </w:num>
  <w:num w:numId="3">
    <w:abstractNumId w:val="3"/>
  </w:num>
  <w:num w:numId="4">
    <w:abstractNumId w:val="13"/>
  </w:num>
  <w:num w:numId="5">
    <w:abstractNumId w:val="22"/>
  </w:num>
  <w:num w:numId="6">
    <w:abstractNumId w:val="30"/>
  </w:num>
  <w:num w:numId="7">
    <w:abstractNumId w:val="18"/>
  </w:num>
  <w:num w:numId="8">
    <w:abstractNumId w:val="46"/>
  </w:num>
  <w:num w:numId="9">
    <w:abstractNumId w:val="31"/>
  </w:num>
  <w:num w:numId="10">
    <w:abstractNumId w:val="15"/>
  </w:num>
  <w:num w:numId="11">
    <w:abstractNumId w:val="24"/>
  </w:num>
  <w:num w:numId="12">
    <w:abstractNumId w:val="42"/>
  </w:num>
  <w:num w:numId="13">
    <w:abstractNumId w:val="33"/>
  </w:num>
  <w:num w:numId="14">
    <w:abstractNumId w:val="50"/>
  </w:num>
  <w:num w:numId="15">
    <w:abstractNumId w:val="38"/>
  </w:num>
  <w:num w:numId="16">
    <w:abstractNumId w:val="45"/>
  </w:num>
  <w:num w:numId="17">
    <w:abstractNumId w:val="6"/>
  </w:num>
  <w:num w:numId="18">
    <w:abstractNumId w:val="41"/>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3"/>
  </w:num>
  <w:num w:numId="22">
    <w:abstractNumId w:val="22"/>
  </w:num>
  <w:num w:numId="23">
    <w:abstractNumId w:val="18"/>
  </w:num>
  <w:num w:numId="24">
    <w:abstractNumId w:val="25"/>
  </w:num>
  <w:num w:numId="25">
    <w:abstractNumId w:val="14"/>
  </w:num>
  <w:num w:numId="26">
    <w:abstractNumId w:val="26"/>
  </w:num>
  <w:num w:numId="27">
    <w:abstractNumId w:val="40"/>
  </w:num>
  <w:num w:numId="28">
    <w:abstractNumId w:val="19"/>
  </w:num>
  <w:num w:numId="29">
    <w:abstractNumId w:val="5"/>
  </w:num>
  <w:num w:numId="30">
    <w:abstractNumId w:val="11"/>
  </w:num>
  <w:num w:numId="31">
    <w:abstractNumId w:val="47"/>
  </w:num>
  <w:num w:numId="32">
    <w:abstractNumId w:val="17"/>
  </w:num>
  <w:num w:numId="33">
    <w:abstractNumId w:val="1"/>
  </w:num>
  <w:num w:numId="34">
    <w:abstractNumId w:val="28"/>
  </w:num>
  <w:num w:numId="35">
    <w:abstractNumId w:val="8"/>
  </w:num>
  <w:num w:numId="36">
    <w:abstractNumId w:val="10"/>
  </w:num>
  <w:num w:numId="37">
    <w:abstractNumId w:val="37"/>
  </w:num>
  <w:num w:numId="38">
    <w:abstractNumId w:val="35"/>
  </w:num>
  <w:num w:numId="39">
    <w:abstractNumId w:val="36"/>
  </w:num>
  <w:num w:numId="40">
    <w:abstractNumId w:val="4"/>
  </w:num>
  <w:num w:numId="41">
    <w:abstractNumId w:val="20"/>
  </w:num>
  <w:num w:numId="42">
    <w:abstractNumId w:val="49"/>
  </w:num>
  <w:num w:numId="43">
    <w:abstractNumId w:val="23"/>
  </w:num>
  <w:num w:numId="44">
    <w:abstractNumId w:val="48"/>
  </w:num>
  <w:num w:numId="45">
    <w:abstractNumId w:val="2"/>
  </w:num>
  <w:num w:numId="46">
    <w:abstractNumId w:val="44"/>
  </w:num>
  <w:num w:numId="47">
    <w:abstractNumId w:val="21"/>
  </w:num>
  <w:num w:numId="48">
    <w:abstractNumId w:val="7"/>
  </w:num>
  <w:num w:numId="49">
    <w:abstractNumId w:val="12"/>
  </w:num>
  <w:num w:numId="50">
    <w:abstractNumId w:val="34"/>
  </w:num>
  <w:num w:numId="51">
    <w:abstractNumId w:val="32"/>
  </w:num>
  <w:num w:numId="52">
    <w:abstractNumId w:val="29"/>
  </w:num>
  <w:num w:numId="53">
    <w:abstractNumId w:val="0"/>
  </w:num>
  <w:num w:numId="54">
    <w:abstractNumId w:val="14"/>
  </w:num>
  <w:num w:numId="55">
    <w:abstractNumId w:val="9"/>
  </w:num>
  <w:num w:numId="56">
    <w:abstractNumId w:val="26"/>
  </w:num>
  <w:num w:numId="57">
    <w:abstractNumId w:val="36"/>
  </w:num>
  <w:num w:numId="58">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2BB"/>
    <w:rsid w:val="00000E22"/>
    <w:rsid w:val="000012AD"/>
    <w:rsid w:val="0000201D"/>
    <w:rsid w:val="0000523C"/>
    <w:rsid w:val="00005446"/>
    <w:rsid w:val="0001305D"/>
    <w:rsid w:val="00015366"/>
    <w:rsid w:val="00025390"/>
    <w:rsid w:val="00026C04"/>
    <w:rsid w:val="00030E8D"/>
    <w:rsid w:val="00032F1D"/>
    <w:rsid w:val="00032FFD"/>
    <w:rsid w:val="00034AFA"/>
    <w:rsid w:val="0003784F"/>
    <w:rsid w:val="0004551F"/>
    <w:rsid w:val="00047FC5"/>
    <w:rsid w:val="00052BF8"/>
    <w:rsid w:val="000602E7"/>
    <w:rsid w:val="000623D8"/>
    <w:rsid w:val="00065567"/>
    <w:rsid w:val="0006605D"/>
    <w:rsid w:val="00070159"/>
    <w:rsid w:val="00072306"/>
    <w:rsid w:val="000767E7"/>
    <w:rsid w:val="00080AE9"/>
    <w:rsid w:val="00080EC8"/>
    <w:rsid w:val="000831E6"/>
    <w:rsid w:val="0008394B"/>
    <w:rsid w:val="00083F34"/>
    <w:rsid w:val="0008452D"/>
    <w:rsid w:val="000849D7"/>
    <w:rsid w:val="00086F5C"/>
    <w:rsid w:val="00087004"/>
    <w:rsid w:val="00087265"/>
    <w:rsid w:val="00093C1C"/>
    <w:rsid w:val="000943FB"/>
    <w:rsid w:val="00094B53"/>
    <w:rsid w:val="0009503E"/>
    <w:rsid w:val="000A0825"/>
    <w:rsid w:val="000A5960"/>
    <w:rsid w:val="000A63F0"/>
    <w:rsid w:val="000B1412"/>
    <w:rsid w:val="000B1657"/>
    <w:rsid w:val="000B5908"/>
    <w:rsid w:val="000B74F5"/>
    <w:rsid w:val="000B7C98"/>
    <w:rsid w:val="000C2431"/>
    <w:rsid w:val="000C49CE"/>
    <w:rsid w:val="000C4A76"/>
    <w:rsid w:val="000C7582"/>
    <w:rsid w:val="000D3DD7"/>
    <w:rsid w:val="000D70FF"/>
    <w:rsid w:val="000E2300"/>
    <w:rsid w:val="000E46F1"/>
    <w:rsid w:val="000E5E0C"/>
    <w:rsid w:val="000E71F6"/>
    <w:rsid w:val="000E7F6A"/>
    <w:rsid w:val="000F70EF"/>
    <w:rsid w:val="0010518A"/>
    <w:rsid w:val="00110DFD"/>
    <w:rsid w:val="00115313"/>
    <w:rsid w:val="0012201D"/>
    <w:rsid w:val="00124AC6"/>
    <w:rsid w:val="001261AD"/>
    <w:rsid w:val="00127C70"/>
    <w:rsid w:val="001340FF"/>
    <w:rsid w:val="00134229"/>
    <w:rsid w:val="00136617"/>
    <w:rsid w:val="001409A8"/>
    <w:rsid w:val="00144CB0"/>
    <w:rsid w:val="00145B65"/>
    <w:rsid w:val="001463FD"/>
    <w:rsid w:val="001537CF"/>
    <w:rsid w:val="00155040"/>
    <w:rsid w:val="001568BC"/>
    <w:rsid w:val="00156EF6"/>
    <w:rsid w:val="001571E3"/>
    <w:rsid w:val="00162859"/>
    <w:rsid w:val="00167E3E"/>
    <w:rsid w:val="001709BB"/>
    <w:rsid w:val="00171296"/>
    <w:rsid w:val="00173112"/>
    <w:rsid w:val="001732FC"/>
    <w:rsid w:val="00174851"/>
    <w:rsid w:val="00175C37"/>
    <w:rsid w:val="001810D2"/>
    <w:rsid w:val="00183DCD"/>
    <w:rsid w:val="00197F61"/>
    <w:rsid w:val="001A0787"/>
    <w:rsid w:val="001A1607"/>
    <w:rsid w:val="001A1AA8"/>
    <w:rsid w:val="001A1DC9"/>
    <w:rsid w:val="001A5077"/>
    <w:rsid w:val="001A52BD"/>
    <w:rsid w:val="001B10F3"/>
    <w:rsid w:val="001B5631"/>
    <w:rsid w:val="001B7CA3"/>
    <w:rsid w:val="001C0DE6"/>
    <w:rsid w:val="001C0F3A"/>
    <w:rsid w:val="001C23D1"/>
    <w:rsid w:val="001C34A4"/>
    <w:rsid w:val="001C365D"/>
    <w:rsid w:val="001C4FED"/>
    <w:rsid w:val="001C5B10"/>
    <w:rsid w:val="001D066F"/>
    <w:rsid w:val="001D7B57"/>
    <w:rsid w:val="001E2A52"/>
    <w:rsid w:val="001E6695"/>
    <w:rsid w:val="001E76F3"/>
    <w:rsid w:val="001F0996"/>
    <w:rsid w:val="0020034F"/>
    <w:rsid w:val="002007B9"/>
    <w:rsid w:val="0020532E"/>
    <w:rsid w:val="002132A8"/>
    <w:rsid w:val="002143E8"/>
    <w:rsid w:val="00216BAB"/>
    <w:rsid w:val="00224D70"/>
    <w:rsid w:val="00234D29"/>
    <w:rsid w:val="00241983"/>
    <w:rsid w:val="00241C46"/>
    <w:rsid w:val="00242280"/>
    <w:rsid w:val="002474EF"/>
    <w:rsid w:val="0025333B"/>
    <w:rsid w:val="002543C5"/>
    <w:rsid w:val="00254909"/>
    <w:rsid w:val="00262EC9"/>
    <w:rsid w:val="00263D86"/>
    <w:rsid w:val="0026785D"/>
    <w:rsid w:val="002702C6"/>
    <w:rsid w:val="002760D7"/>
    <w:rsid w:val="00281A0C"/>
    <w:rsid w:val="00283916"/>
    <w:rsid w:val="002847AB"/>
    <w:rsid w:val="0028545F"/>
    <w:rsid w:val="00286FA5"/>
    <w:rsid w:val="002870C3"/>
    <w:rsid w:val="00290C69"/>
    <w:rsid w:val="00290D08"/>
    <w:rsid w:val="00292634"/>
    <w:rsid w:val="00293AF9"/>
    <w:rsid w:val="0029456D"/>
    <w:rsid w:val="002A4563"/>
    <w:rsid w:val="002A5526"/>
    <w:rsid w:val="002B0E01"/>
    <w:rsid w:val="002B3A58"/>
    <w:rsid w:val="002B4FC8"/>
    <w:rsid w:val="002B7903"/>
    <w:rsid w:val="002B7F36"/>
    <w:rsid w:val="002C1B45"/>
    <w:rsid w:val="002C26B6"/>
    <w:rsid w:val="002D225B"/>
    <w:rsid w:val="002E19D1"/>
    <w:rsid w:val="002E73AD"/>
    <w:rsid w:val="002F7F77"/>
    <w:rsid w:val="00300781"/>
    <w:rsid w:val="00302D91"/>
    <w:rsid w:val="003041B0"/>
    <w:rsid w:val="003052D8"/>
    <w:rsid w:val="00305760"/>
    <w:rsid w:val="00310ED6"/>
    <w:rsid w:val="00312BE0"/>
    <w:rsid w:val="003136A6"/>
    <w:rsid w:val="00321486"/>
    <w:rsid w:val="00325D63"/>
    <w:rsid w:val="00327E6B"/>
    <w:rsid w:val="00330D25"/>
    <w:rsid w:val="00331EF4"/>
    <w:rsid w:val="00332B8A"/>
    <w:rsid w:val="00334014"/>
    <w:rsid w:val="00334D86"/>
    <w:rsid w:val="003350FC"/>
    <w:rsid w:val="00335262"/>
    <w:rsid w:val="003375F8"/>
    <w:rsid w:val="00341D1F"/>
    <w:rsid w:val="00342C25"/>
    <w:rsid w:val="0034451E"/>
    <w:rsid w:val="00346656"/>
    <w:rsid w:val="0035427B"/>
    <w:rsid w:val="00361047"/>
    <w:rsid w:val="00361D08"/>
    <w:rsid w:val="00383EA3"/>
    <w:rsid w:val="00392938"/>
    <w:rsid w:val="003959BC"/>
    <w:rsid w:val="00395E32"/>
    <w:rsid w:val="00396D7C"/>
    <w:rsid w:val="003A1A6B"/>
    <w:rsid w:val="003A5636"/>
    <w:rsid w:val="003B158E"/>
    <w:rsid w:val="003B23BB"/>
    <w:rsid w:val="003B4219"/>
    <w:rsid w:val="003B68E4"/>
    <w:rsid w:val="003C113D"/>
    <w:rsid w:val="003C401B"/>
    <w:rsid w:val="003C61F1"/>
    <w:rsid w:val="003C7BD9"/>
    <w:rsid w:val="003D5E25"/>
    <w:rsid w:val="003E09F6"/>
    <w:rsid w:val="003E471E"/>
    <w:rsid w:val="003F06DA"/>
    <w:rsid w:val="003F1166"/>
    <w:rsid w:val="003F1DD5"/>
    <w:rsid w:val="003F25BA"/>
    <w:rsid w:val="003F76D5"/>
    <w:rsid w:val="004010D3"/>
    <w:rsid w:val="00403F0E"/>
    <w:rsid w:val="00405375"/>
    <w:rsid w:val="00406FE0"/>
    <w:rsid w:val="00411F2C"/>
    <w:rsid w:val="0041330D"/>
    <w:rsid w:val="004135C1"/>
    <w:rsid w:val="00415A86"/>
    <w:rsid w:val="00415B5C"/>
    <w:rsid w:val="00420245"/>
    <w:rsid w:val="00420C99"/>
    <w:rsid w:val="004234D7"/>
    <w:rsid w:val="004238BE"/>
    <w:rsid w:val="00431228"/>
    <w:rsid w:val="00436677"/>
    <w:rsid w:val="00437938"/>
    <w:rsid w:val="00441F03"/>
    <w:rsid w:val="00443B99"/>
    <w:rsid w:val="0044469A"/>
    <w:rsid w:val="004509B9"/>
    <w:rsid w:val="0045194A"/>
    <w:rsid w:val="00452A4E"/>
    <w:rsid w:val="004540D6"/>
    <w:rsid w:val="00462265"/>
    <w:rsid w:val="00462835"/>
    <w:rsid w:val="004644E0"/>
    <w:rsid w:val="00474719"/>
    <w:rsid w:val="00476DB4"/>
    <w:rsid w:val="00482F84"/>
    <w:rsid w:val="0048310C"/>
    <w:rsid w:val="0048390C"/>
    <w:rsid w:val="00485CBC"/>
    <w:rsid w:val="00491742"/>
    <w:rsid w:val="00492F7C"/>
    <w:rsid w:val="0049402E"/>
    <w:rsid w:val="00496206"/>
    <w:rsid w:val="004A1FF6"/>
    <w:rsid w:val="004A238C"/>
    <w:rsid w:val="004A3043"/>
    <w:rsid w:val="004A4A38"/>
    <w:rsid w:val="004A6500"/>
    <w:rsid w:val="004B129A"/>
    <w:rsid w:val="004B3EB4"/>
    <w:rsid w:val="004B68A7"/>
    <w:rsid w:val="004C24F0"/>
    <w:rsid w:val="004C563D"/>
    <w:rsid w:val="004C5EF9"/>
    <w:rsid w:val="004D10C5"/>
    <w:rsid w:val="004D2BC2"/>
    <w:rsid w:val="004D34E5"/>
    <w:rsid w:val="004D70A8"/>
    <w:rsid w:val="004F692A"/>
    <w:rsid w:val="00502618"/>
    <w:rsid w:val="00502C73"/>
    <w:rsid w:val="00503144"/>
    <w:rsid w:val="005048CC"/>
    <w:rsid w:val="00505ADD"/>
    <w:rsid w:val="00511672"/>
    <w:rsid w:val="0051183A"/>
    <w:rsid w:val="00511FC7"/>
    <w:rsid w:val="005121AB"/>
    <w:rsid w:val="0051390D"/>
    <w:rsid w:val="0052034E"/>
    <w:rsid w:val="005206E2"/>
    <w:rsid w:val="00520863"/>
    <w:rsid w:val="005279AA"/>
    <w:rsid w:val="00534F89"/>
    <w:rsid w:val="00535EF3"/>
    <w:rsid w:val="00540818"/>
    <w:rsid w:val="00545DC1"/>
    <w:rsid w:val="00550C82"/>
    <w:rsid w:val="00551829"/>
    <w:rsid w:val="0055501F"/>
    <w:rsid w:val="00555217"/>
    <w:rsid w:val="00557891"/>
    <w:rsid w:val="00563107"/>
    <w:rsid w:val="00564EC6"/>
    <w:rsid w:val="005662BD"/>
    <w:rsid w:val="00573F98"/>
    <w:rsid w:val="005753C5"/>
    <w:rsid w:val="00577045"/>
    <w:rsid w:val="005779DE"/>
    <w:rsid w:val="00583440"/>
    <w:rsid w:val="00585660"/>
    <w:rsid w:val="00587E31"/>
    <w:rsid w:val="00590D41"/>
    <w:rsid w:val="005924DC"/>
    <w:rsid w:val="00594DC9"/>
    <w:rsid w:val="005950E6"/>
    <w:rsid w:val="00597EBB"/>
    <w:rsid w:val="005A1BF8"/>
    <w:rsid w:val="005A7AE5"/>
    <w:rsid w:val="005B1535"/>
    <w:rsid w:val="005B1B64"/>
    <w:rsid w:val="005B344B"/>
    <w:rsid w:val="005B3D70"/>
    <w:rsid w:val="005C1C13"/>
    <w:rsid w:val="005C2D31"/>
    <w:rsid w:val="005D0051"/>
    <w:rsid w:val="005D0906"/>
    <w:rsid w:val="005D0A23"/>
    <w:rsid w:val="005D395B"/>
    <w:rsid w:val="005D52FB"/>
    <w:rsid w:val="005E04EC"/>
    <w:rsid w:val="005E0908"/>
    <w:rsid w:val="005E5E64"/>
    <w:rsid w:val="005F44D5"/>
    <w:rsid w:val="005F5E4E"/>
    <w:rsid w:val="005F6B7E"/>
    <w:rsid w:val="005F7EB7"/>
    <w:rsid w:val="00604501"/>
    <w:rsid w:val="0061123C"/>
    <w:rsid w:val="00611CB8"/>
    <w:rsid w:val="00613F5E"/>
    <w:rsid w:val="006237EC"/>
    <w:rsid w:val="00626422"/>
    <w:rsid w:val="00626CA4"/>
    <w:rsid w:val="00630335"/>
    <w:rsid w:val="006304FD"/>
    <w:rsid w:val="00632EA9"/>
    <w:rsid w:val="00637F93"/>
    <w:rsid w:val="006419F0"/>
    <w:rsid w:val="006448C1"/>
    <w:rsid w:val="006465F3"/>
    <w:rsid w:val="00646910"/>
    <w:rsid w:val="006471E6"/>
    <w:rsid w:val="006505FE"/>
    <w:rsid w:val="00652384"/>
    <w:rsid w:val="00653009"/>
    <w:rsid w:val="00662240"/>
    <w:rsid w:val="00664248"/>
    <w:rsid w:val="00666709"/>
    <w:rsid w:val="00671AEC"/>
    <w:rsid w:val="006765A0"/>
    <w:rsid w:val="0067695B"/>
    <w:rsid w:val="00681D97"/>
    <w:rsid w:val="00682266"/>
    <w:rsid w:val="0068419F"/>
    <w:rsid w:val="00684E8A"/>
    <w:rsid w:val="006858A8"/>
    <w:rsid w:val="00685AD8"/>
    <w:rsid w:val="00691C09"/>
    <w:rsid w:val="006955DE"/>
    <w:rsid w:val="00695B5F"/>
    <w:rsid w:val="006A3768"/>
    <w:rsid w:val="006A50D8"/>
    <w:rsid w:val="006A61D3"/>
    <w:rsid w:val="006A6830"/>
    <w:rsid w:val="006A7901"/>
    <w:rsid w:val="006B0A43"/>
    <w:rsid w:val="006B40C8"/>
    <w:rsid w:val="006B4E19"/>
    <w:rsid w:val="006B62B2"/>
    <w:rsid w:val="006B66A9"/>
    <w:rsid w:val="006C0620"/>
    <w:rsid w:val="006C0E69"/>
    <w:rsid w:val="006C1142"/>
    <w:rsid w:val="006C170F"/>
    <w:rsid w:val="006C2B5B"/>
    <w:rsid w:val="006C619C"/>
    <w:rsid w:val="006C64DD"/>
    <w:rsid w:val="006C64DE"/>
    <w:rsid w:val="006C7230"/>
    <w:rsid w:val="006D1103"/>
    <w:rsid w:val="006D1786"/>
    <w:rsid w:val="006D7E88"/>
    <w:rsid w:val="006E1B39"/>
    <w:rsid w:val="006E365C"/>
    <w:rsid w:val="006E47B7"/>
    <w:rsid w:val="006E77F9"/>
    <w:rsid w:val="006F07EB"/>
    <w:rsid w:val="006F0B7C"/>
    <w:rsid w:val="006F5306"/>
    <w:rsid w:val="006F7C06"/>
    <w:rsid w:val="00700EC6"/>
    <w:rsid w:val="007024E4"/>
    <w:rsid w:val="0070517B"/>
    <w:rsid w:val="00706E1E"/>
    <w:rsid w:val="00712545"/>
    <w:rsid w:val="00712E96"/>
    <w:rsid w:val="00713AF9"/>
    <w:rsid w:val="007143FE"/>
    <w:rsid w:val="007146D8"/>
    <w:rsid w:val="00717B41"/>
    <w:rsid w:val="00722319"/>
    <w:rsid w:val="007310CB"/>
    <w:rsid w:val="0073306C"/>
    <w:rsid w:val="007340E6"/>
    <w:rsid w:val="00735866"/>
    <w:rsid w:val="00745FFB"/>
    <w:rsid w:val="00750A9C"/>
    <w:rsid w:val="0075110C"/>
    <w:rsid w:val="007516F2"/>
    <w:rsid w:val="007618D0"/>
    <w:rsid w:val="007623B0"/>
    <w:rsid w:val="00773400"/>
    <w:rsid w:val="007739CB"/>
    <w:rsid w:val="00775E06"/>
    <w:rsid w:val="00776BEB"/>
    <w:rsid w:val="00776D14"/>
    <w:rsid w:val="00783C25"/>
    <w:rsid w:val="00792F0E"/>
    <w:rsid w:val="00796A72"/>
    <w:rsid w:val="00796F34"/>
    <w:rsid w:val="007A1C04"/>
    <w:rsid w:val="007A58BF"/>
    <w:rsid w:val="007A6083"/>
    <w:rsid w:val="007B5476"/>
    <w:rsid w:val="007B734E"/>
    <w:rsid w:val="007B775D"/>
    <w:rsid w:val="007C1ACC"/>
    <w:rsid w:val="007C2850"/>
    <w:rsid w:val="007C3F2B"/>
    <w:rsid w:val="007D3B37"/>
    <w:rsid w:val="007E263D"/>
    <w:rsid w:val="007E2847"/>
    <w:rsid w:val="007E3022"/>
    <w:rsid w:val="007E491D"/>
    <w:rsid w:val="007E5E33"/>
    <w:rsid w:val="007E7A09"/>
    <w:rsid w:val="007F05A3"/>
    <w:rsid w:val="007F1A22"/>
    <w:rsid w:val="007F4B11"/>
    <w:rsid w:val="007F5181"/>
    <w:rsid w:val="007F56E5"/>
    <w:rsid w:val="007F746E"/>
    <w:rsid w:val="00801A94"/>
    <w:rsid w:val="008027F0"/>
    <w:rsid w:val="00802937"/>
    <w:rsid w:val="00810A30"/>
    <w:rsid w:val="0081155E"/>
    <w:rsid w:val="00811C7D"/>
    <w:rsid w:val="00812E1E"/>
    <w:rsid w:val="0081300C"/>
    <w:rsid w:val="00814BEE"/>
    <w:rsid w:val="00821B94"/>
    <w:rsid w:val="00824B36"/>
    <w:rsid w:val="00826B51"/>
    <w:rsid w:val="00833215"/>
    <w:rsid w:val="00833580"/>
    <w:rsid w:val="00836B0E"/>
    <w:rsid w:val="00841471"/>
    <w:rsid w:val="00847F15"/>
    <w:rsid w:val="008522DC"/>
    <w:rsid w:val="00852854"/>
    <w:rsid w:val="00852EF9"/>
    <w:rsid w:val="00857C77"/>
    <w:rsid w:val="008633CF"/>
    <w:rsid w:val="008668E5"/>
    <w:rsid w:val="00870443"/>
    <w:rsid w:val="00870837"/>
    <w:rsid w:val="00870E3A"/>
    <w:rsid w:val="00873486"/>
    <w:rsid w:val="00875A1A"/>
    <w:rsid w:val="0087653A"/>
    <w:rsid w:val="00876BF1"/>
    <w:rsid w:val="00877602"/>
    <w:rsid w:val="0088407C"/>
    <w:rsid w:val="0088522B"/>
    <w:rsid w:val="008863B0"/>
    <w:rsid w:val="00894193"/>
    <w:rsid w:val="0089719D"/>
    <w:rsid w:val="0089755C"/>
    <w:rsid w:val="008A00EF"/>
    <w:rsid w:val="008A3A05"/>
    <w:rsid w:val="008A3F16"/>
    <w:rsid w:val="008B1E71"/>
    <w:rsid w:val="008B4B68"/>
    <w:rsid w:val="008B6023"/>
    <w:rsid w:val="008B7632"/>
    <w:rsid w:val="008C2631"/>
    <w:rsid w:val="008C3E9B"/>
    <w:rsid w:val="008C47D7"/>
    <w:rsid w:val="008C6138"/>
    <w:rsid w:val="008C733B"/>
    <w:rsid w:val="008D0FFB"/>
    <w:rsid w:val="008D5715"/>
    <w:rsid w:val="008D6DDA"/>
    <w:rsid w:val="008E45C0"/>
    <w:rsid w:val="008E47FD"/>
    <w:rsid w:val="008E4C2C"/>
    <w:rsid w:val="008F00E3"/>
    <w:rsid w:val="008F2003"/>
    <w:rsid w:val="008F4943"/>
    <w:rsid w:val="009003E5"/>
    <w:rsid w:val="00900EEA"/>
    <w:rsid w:val="00901EEB"/>
    <w:rsid w:val="009020DA"/>
    <w:rsid w:val="0090794F"/>
    <w:rsid w:val="00907D69"/>
    <w:rsid w:val="009120AC"/>
    <w:rsid w:val="0091460B"/>
    <w:rsid w:val="00915092"/>
    <w:rsid w:val="009162DE"/>
    <w:rsid w:val="00916B13"/>
    <w:rsid w:val="00916E30"/>
    <w:rsid w:val="009211AB"/>
    <w:rsid w:val="00924C86"/>
    <w:rsid w:val="00927D85"/>
    <w:rsid w:val="00930163"/>
    <w:rsid w:val="00934044"/>
    <w:rsid w:val="0094079B"/>
    <w:rsid w:val="00942546"/>
    <w:rsid w:val="00944272"/>
    <w:rsid w:val="009456B1"/>
    <w:rsid w:val="00947F2A"/>
    <w:rsid w:val="00953453"/>
    <w:rsid w:val="0095547E"/>
    <w:rsid w:val="00957599"/>
    <w:rsid w:val="00960AB5"/>
    <w:rsid w:val="009632B0"/>
    <w:rsid w:val="0096797F"/>
    <w:rsid w:val="00967C33"/>
    <w:rsid w:val="00971731"/>
    <w:rsid w:val="0097207E"/>
    <w:rsid w:val="00980D39"/>
    <w:rsid w:val="009873C1"/>
    <w:rsid w:val="00990C0A"/>
    <w:rsid w:val="00992D22"/>
    <w:rsid w:val="00992D31"/>
    <w:rsid w:val="0099482A"/>
    <w:rsid w:val="00995822"/>
    <w:rsid w:val="009A26E1"/>
    <w:rsid w:val="009A302E"/>
    <w:rsid w:val="009A3C7E"/>
    <w:rsid w:val="009A42A0"/>
    <w:rsid w:val="009A7964"/>
    <w:rsid w:val="009B18E2"/>
    <w:rsid w:val="009B5B4E"/>
    <w:rsid w:val="009B638C"/>
    <w:rsid w:val="009C4EE1"/>
    <w:rsid w:val="009C5BAE"/>
    <w:rsid w:val="009D3FCA"/>
    <w:rsid w:val="009D41D9"/>
    <w:rsid w:val="009E3AAC"/>
    <w:rsid w:val="009E76EF"/>
    <w:rsid w:val="009F1D30"/>
    <w:rsid w:val="009F2EEA"/>
    <w:rsid w:val="009F33A1"/>
    <w:rsid w:val="009F3B6A"/>
    <w:rsid w:val="009F51BE"/>
    <w:rsid w:val="009F670F"/>
    <w:rsid w:val="009F6EB8"/>
    <w:rsid w:val="00A05E42"/>
    <w:rsid w:val="00A06734"/>
    <w:rsid w:val="00A0746A"/>
    <w:rsid w:val="00A07D59"/>
    <w:rsid w:val="00A22431"/>
    <w:rsid w:val="00A22724"/>
    <w:rsid w:val="00A24C04"/>
    <w:rsid w:val="00A3139B"/>
    <w:rsid w:val="00A32C53"/>
    <w:rsid w:val="00A36CE3"/>
    <w:rsid w:val="00A41C68"/>
    <w:rsid w:val="00A42388"/>
    <w:rsid w:val="00A43318"/>
    <w:rsid w:val="00A44164"/>
    <w:rsid w:val="00A4495D"/>
    <w:rsid w:val="00A46AA9"/>
    <w:rsid w:val="00A47790"/>
    <w:rsid w:val="00A56543"/>
    <w:rsid w:val="00A61B3C"/>
    <w:rsid w:val="00A62594"/>
    <w:rsid w:val="00A630A2"/>
    <w:rsid w:val="00A66051"/>
    <w:rsid w:val="00A661AB"/>
    <w:rsid w:val="00A71B01"/>
    <w:rsid w:val="00A74CF0"/>
    <w:rsid w:val="00A76D7C"/>
    <w:rsid w:val="00A83311"/>
    <w:rsid w:val="00A869F3"/>
    <w:rsid w:val="00A8718E"/>
    <w:rsid w:val="00A90943"/>
    <w:rsid w:val="00A9371F"/>
    <w:rsid w:val="00AA32BB"/>
    <w:rsid w:val="00AA687C"/>
    <w:rsid w:val="00AA7242"/>
    <w:rsid w:val="00AA736E"/>
    <w:rsid w:val="00AB28FB"/>
    <w:rsid w:val="00AB5B89"/>
    <w:rsid w:val="00AB6326"/>
    <w:rsid w:val="00AB7D25"/>
    <w:rsid w:val="00AC018A"/>
    <w:rsid w:val="00AC34D7"/>
    <w:rsid w:val="00AC5F2A"/>
    <w:rsid w:val="00AC79D2"/>
    <w:rsid w:val="00AD0B9E"/>
    <w:rsid w:val="00AD1F18"/>
    <w:rsid w:val="00AD3FC0"/>
    <w:rsid w:val="00AD5E9E"/>
    <w:rsid w:val="00AE122B"/>
    <w:rsid w:val="00AE19A3"/>
    <w:rsid w:val="00AE3C5A"/>
    <w:rsid w:val="00AE64D9"/>
    <w:rsid w:val="00AE6596"/>
    <w:rsid w:val="00AF54FF"/>
    <w:rsid w:val="00B01C10"/>
    <w:rsid w:val="00B03B83"/>
    <w:rsid w:val="00B0596E"/>
    <w:rsid w:val="00B0749B"/>
    <w:rsid w:val="00B12628"/>
    <w:rsid w:val="00B131C9"/>
    <w:rsid w:val="00B1397D"/>
    <w:rsid w:val="00B14C91"/>
    <w:rsid w:val="00B1676A"/>
    <w:rsid w:val="00B173DE"/>
    <w:rsid w:val="00B2066D"/>
    <w:rsid w:val="00B2174B"/>
    <w:rsid w:val="00B263A0"/>
    <w:rsid w:val="00B26E17"/>
    <w:rsid w:val="00B32654"/>
    <w:rsid w:val="00B333C7"/>
    <w:rsid w:val="00B35364"/>
    <w:rsid w:val="00B36899"/>
    <w:rsid w:val="00B43C38"/>
    <w:rsid w:val="00B44502"/>
    <w:rsid w:val="00B45822"/>
    <w:rsid w:val="00B45F54"/>
    <w:rsid w:val="00B5045A"/>
    <w:rsid w:val="00B51CBC"/>
    <w:rsid w:val="00B52491"/>
    <w:rsid w:val="00B52AF7"/>
    <w:rsid w:val="00B559D1"/>
    <w:rsid w:val="00B57933"/>
    <w:rsid w:val="00B60127"/>
    <w:rsid w:val="00B6072F"/>
    <w:rsid w:val="00B619EB"/>
    <w:rsid w:val="00B6384F"/>
    <w:rsid w:val="00B651C7"/>
    <w:rsid w:val="00B67BBF"/>
    <w:rsid w:val="00B71767"/>
    <w:rsid w:val="00B77660"/>
    <w:rsid w:val="00B81E9B"/>
    <w:rsid w:val="00B856C9"/>
    <w:rsid w:val="00B92505"/>
    <w:rsid w:val="00B9488D"/>
    <w:rsid w:val="00B94D90"/>
    <w:rsid w:val="00B94E47"/>
    <w:rsid w:val="00B95979"/>
    <w:rsid w:val="00B966F2"/>
    <w:rsid w:val="00B96C32"/>
    <w:rsid w:val="00BA6D2F"/>
    <w:rsid w:val="00BB364C"/>
    <w:rsid w:val="00BB68D8"/>
    <w:rsid w:val="00BC2456"/>
    <w:rsid w:val="00BC2674"/>
    <w:rsid w:val="00BC2750"/>
    <w:rsid w:val="00BC3657"/>
    <w:rsid w:val="00BD14AB"/>
    <w:rsid w:val="00BD5491"/>
    <w:rsid w:val="00BE1975"/>
    <w:rsid w:val="00BE23F1"/>
    <w:rsid w:val="00BE2EED"/>
    <w:rsid w:val="00BE2F47"/>
    <w:rsid w:val="00BE7E2B"/>
    <w:rsid w:val="00BF2BDD"/>
    <w:rsid w:val="00BF4723"/>
    <w:rsid w:val="00C012B2"/>
    <w:rsid w:val="00C02BC8"/>
    <w:rsid w:val="00C02E90"/>
    <w:rsid w:val="00C03E74"/>
    <w:rsid w:val="00C064B4"/>
    <w:rsid w:val="00C10A48"/>
    <w:rsid w:val="00C13C6B"/>
    <w:rsid w:val="00C16F6B"/>
    <w:rsid w:val="00C176DD"/>
    <w:rsid w:val="00C205A1"/>
    <w:rsid w:val="00C21DED"/>
    <w:rsid w:val="00C2302F"/>
    <w:rsid w:val="00C248A9"/>
    <w:rsid w:val="00C253F1"/>
    <w:rsid w:val="00C307C5"/>
    <w:rsid w:val="00C30A0F"/>
    <w:rsid w:val="00C358AF"/>
    <w:rsid w:val="00C4344F"/>
    <w:rsid w:val="00C45302"/>
    <w:rsid w:val="00C4598D"/>
    <w:rsid w:val="00C45E7A"/>
    <w:rsid w:val="00C46928"/>
    <w:rsid w:val="00C51A5D"/>
    <w:rsid w:val="00C5239D"/>
    <w:rsid w:val="00C54F88"/>
    <w:rsid w:val="00C570E0"/>
    <w:rsid w:val="00C619C0"/>
    <w:rsid w:val="00C62F5F"/>
    <w:rsid w:val="00C6410C"/>
    <w:rsid w:val="00C7304A"/>
    <w:rsid w:val="00C8032D"/>
    <w:rsid w:val="00C80578"/>
    <w:rsid w:val="00C80D7C"/>
    <w:rsid w:val="00C8515C"/>
    <w:rsid w:val="00C85931"/>
    <w:rsid w:val="00C86AC2"/>
    <w:rsid w:val="00C87768"/>
    <w:rsid w:val="00C902E8"/>
    <w:rsid w:val="00C91416"/>
    <w:rsid w:val="00C9342B"/>
    <w:rsid w:val="00C95596"/>
    <w:rsid w:val="00C978B8"/>
    <w:rsid w:val="00CA1CCA"/>
    <w:rsid w:val="00CA3B30"/>
    <w:rsid w:val="00CA52AC"/>
    <w:rsid w:val="00CA5A97"/>
    <w:rsid w:val="00CA6D91"/>
    <w:rsid w:val="00CB230B"/>
    <w:rsid w:val="00CB620D"/>
    <w:rsid w:val="00CC069F"/>
    <w:rsid w:val="00CC4AF9"/>
    <w:rsid w:val="00CC57BA"/>
    <w:rsid w:val="00CC5820"/>
    <w:rsid w:val="00CD2F4B"/>
    <w:rsid w:val="00CD38C4"/>
    <w:rsid w:val="00CD640E"/>
    <w:rsid w:val="00CD69F7"/>
    <w:rsid w:val="00CE1D31"/>
    <w:rsid w:val="00CE6133"/>
    <w:rsid w:val="00CE638B"/>
    <w:rsid w:val="00CE796A"/>
    <w:rsid w:val="00CF2276"/>
    <w:rsid w:val="00CF3852"/>
    <w:rsid w:val="00CF4124"/>
    <w:rsid w:val="00CF4344"/>
    <w:rsid w:val="00D01279"/>
    <w:rsid w:val="00D0309E"/>
    <w:rsid w:val="00D03579"/>
    <w:rsid w:val="00D047D0"/>
    <w:rsid w:val="00D053E0"/>
    <w:rsid w:val="00D072DE"/>
    <w:rsid w:val="00D1378B"/>
    <w:rsid w:val="00D32856"/>
    <w:rsid w:val="00D328EC"/>
    <w:rsid w:val="00D36885"/>
    <w:rsid w:val="00D36A2C"/>
    <w:rsid w:val="00D41853"/>
    <w:rsid w:val="00D429D6"/>
    <w:rsid w:val="00D435F1"/>
    <w:rsid w:val="00D463B5"/>
    <w:rsid w:val="00D463D6"/>
    <w:rsid w:val="00D4653C"/>
    <w:rsid w:val="00D47A2D"/>
    <w:rsid w:val="00D50A47"/>
    <w:rsid w:val="00D50BED"/>
    <w:rsid w:val="00D56657"/>
    <w:rsid w:val="00D6072A"/>
    <w:rsid w:val="00D629F4"/>
    <w:rsid w:val="00D654D2"/>
    <w:rsid w:val="00D66013"/>
    <w:rsid w:val="00D66234"/>
    <w:rsid w:val="00D6770F"/>
    <w:rsid w:val="00D7019F"/>
    <w:rsid w:val="00D717FE"/>
    <w:rsid w:val="00D72226"/>
    <w:rsid w:val="00D73387"/>
    <w:rsid w:val="00D743C4"/>
    <w:rsid w:val="00D75DEF"/>
    <w:rsid w:val="00D8291A"/>
    <w:rsid w:val="00D82E22"/>
    <w:rsid w:val="00D8766F"/>
    <w:rsid w:val="00D87CCA"/>
    <w:rsid w:val="00D90002"/>
    <w:rsid w:val="00D92932"/>
    <w:rsid w:val="00DA15A9"/>
    <w:rsid w:val="00DA15C5"/>
    <w:rsid w:val="00DA5EF6"/>
    <w:rsid w:val="00DA7C55"/>
    <w:rsid w:val="00DA7E2A"/>
    <w:rsid w:val="00DC26A7"/>
    <w:rsid w:val="00DD4192"/>
    <w:rsid w:val="00DD4D65"/>
    <w:rsid w:val="00DE307F"/>
    <w:rsid w:val="00DE6907"/>
    <w:rsid w:val="00DF1F6A"/>
    <w:rsid w:val="00DF46D4"/>
    <w:rsid w:val="00DF6B77"/>
    <w:rsid w:val="00DF70F4"/>
    <w:rsid w:val="00E00E5F"/>
    <w:rsid w:val="00E02B7A"/>
    <w:rsid w:val="00E042B3"/>
    <w:rsid w:val="00E10F66"/>
    <w:rsid w:val="00E13B80"/>
    <w:rsid w:val="00E13D22"/>
    <w:rsid w:val="00E2705D"/>
    <w:rsid w:val="00E27085"/>
    <w:rsid w:val="00E3122F"/>
    <w:rsid w:val="00E32094"/>
    <w:rsid w:val="00E352BF"/>
    <w:rsid w:val="00E36C28"/>
    <w:rsid w:val="00E43056"/>
    <w:rsid w:val="00E46258"/>
    <w:rsid w:val="00E47A80"/>
    <w:rsid w:val="00E54CAC"/>
    <w:rsid w:val="00E54D9F"/>
    <w:rsid w:val="00E55D6E"/>
    <w:rsid w:val="00E577B2"/>
    <w:rsid w:val="00E630E5"/>
    <w:rsid w:val="00E63AD1"/>
    <w:rsid w:val="00E65C88"/>
    <w:rsid w:val="00E66097"/>
    <w:rsid w:val="00E67AC0"/>
    <w:rsid w:val="00E67D1E"/>
    <w:rsid w:val="00E72D67"/>
    <w:rsid w:val="00E75102"/>
    <w:rsid w:val="00E803EC"/>
    <w:rsid w:val="00E83CC1"/>
    <w:rsid w:val="00E83F18"/>
    <w:rsid w:val="00E91A03"/>
    <w:rsid w:val="00E92F76"/>
    <w:rsid w:val="00E9445B"/>
    <w:rsid w:val="00E94AE9"/>
    <w:rsid w:val="00E96DC4"/>
    <w:rsid w:val="00E976C9"/>
    <w:rsid w:val="00E9789A"/>
    <w:rsid w:val="00EA0F79"/>
    <w:rsid w:val="00EA4FB4"/>
    <w:rsid w:val="00EB2D01"/>
    <w:rsid w:val="00EB3CF6"/>
    <w:rsid w:val="00EB5867"/>
    <w:rsid w:val="00EB6A18"/>
    <w:rsid w:val="00EC028E"/>
    <w:rsid w:val="00EC08CC"/>
    <w:rsid w:val="00EC3DE4"/>
    <w:rsid w:val="00EC5CA0"/>
    <w:rsid w:val="00ED19D6"/>
    <w:rsid w:val="00ED44E6"/>
    <w:rsid w:val="00ED65E3"/>
    <w:rsid w:val="00EE595E"/>
    <w:rsid w:val="00EF279F"/>
    <w:rsid w:val="00EF41DF"/>
    <w:rsid w:val="00EF520D"/>
    <w:rsid w:val="00EF5A13"/>
    <w:rsid w:val="00F01BEB"/>
    <w:rsid w:val="00F050B9"/>
    <w:rsid w:val="00F106E3"/>
    <w:rsid w:val="00F11DA8"/>
    <w:rsid w:val="00F16930"/>
    <w:rsid w:val="00F22419"/>
    <w:rsid w:val="00F25261"/>
    <w:rsid w:val="00F25A5A"/>
    <w:rsid w:val="00F25C11"/>
    <w:rsid w:val="00F26CFF"/>
    <w:rsid w:val="00F4001E"/>
    <w:rsid w:val="00F4112F"/>
    <w:rsid w:val="00F44FB9"/>
    <w:rsid w:val="00F5053C"/>
    <w:rsid w:val="00F50740"/>
    <w:rsid w:val="00F53855"/>
    <w:rsid w:val="00F5556D"/>
    <w:rsid w:val="00F5569F"/>
    <w:rsid w:val="00F56DF9"/>
    <w:rsid w:val="00F606FC"/>
    <w:rsid w:val="00F66402"/>
    <w:rsid w:val="00F669B4"/>
    <w:rsid w:val="00F670D5"/>
    <w:rsid w:val="00F67908"/>
    <w:rsid w:val="00F67A01"/>
    <w:rsid w:val="00F702F0"/>
    <w:rsid w:val="00F7033E"/>
    <w:rsid w:val="00F722E8"/>
    <w:rsid w:val="00F72C24"/>
    <w:rsid w:val="00F7660E"/>
    <w:rsid w:val="00F82DCD"/>
    <w:rsid w:val="00F8607C"/>
    <w:rsid w:val="00F8620E"/>
    <w:rsid w:val="00F97E8B"/>
    <w:rsid w:val="00FA1558"/>
    <w:rsid w:val="00FA16E3"/>
    <w:rsid w:val="00FA65DD"/>
    <w:rsid w:val="00FA7AE1"/>
    <w:rsid w:val="00FB1E63"/>
    <w:rsid w:val="00FB2F06"/>
    <w:rsid w:val="00FB3DCD"/>
    <w:rsid w:val="00FB6171"/>
    <w:rsid w:val="00FB671B"/>
    <w:rsid w:val="00FC1AD7"/>
    <w:rsid w:val="00FC3AAE"/>
    <w:rsid w:val="00FC479B"/>
    <w:rsid w:val="00FD07C1"/>
    <w:rsid w:val="00FD31C6"/>
    <w:rsid w:val="00FD508E"/>
    <w:rsid w:val="00FD644F"/>
    <w:rsid w:val="00FE42E4"/>
    <w:rsid w:val="00FF038B"/>
    <w:rsid w:val="00FF0B65"/>
    <w:rsid w:val="00FF62A7"/>
    <w:rsid w:val="7AA8F93A"/>
  </w:rsids>
  <m:mathPr>
    <m:mathFont m:val="Cambria Math"/>
    <m:brkBin m:val="before"/>
    <m:brkBinSub m:val="--"/>
    <m:smallFrac m:val="0"/>
    <m:dispDef/>
    <m:lMargin m:val="0"/>
    <m:rMargin m:val="0"/>
    <m:defJc m:val="centerGroup"/>
    <m:wrapIndent m:val="1440"/>
    <m:intLim m:val="subSup"/>
    <m:naryLim m:val="undOvr"/>
  </m:mathPr>
  <w:themeFontLang w:val="fr-FR"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116C1"/>
  <w15:chartTrackingRefBased/>
  <w15:docId w15:val="{F233F661-E750-4AC2-80D6-5F40F997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0794F"/>
    <w:pPr>
      <w:keepNext/>
      <w:keepLines/>
      <w:spacing w:before="240" w:after="0"/>
      <w:jc w:val="both"/>
      <w:outlineLvl w:val="0"/>
    </w:pPr>
    <w:rPr>
      <w:rFonts w:ascii="Century Gothic" w:eastAsiaTheme="majorEastAsia" w:hAnsi="Century Gothic" w:cstheme="majorBidi"/>
      <w:b/>
      <w:sz w:val="32"/>
      <w:szCs w:val="32"/>
      <w:u w:val="single"/>
    </w:rPr>
  </w:style>
  <w:style w:type="paragraph" w:styleId="Titre2">
    <w:name w:val="heading 2"/>
    <w:basedOn w:val="Normal"/>
    <w:next w:val="Normal"/>
    <w:link w:val="Titre2Car"/>
    <w:uiPriority w:val="9"/>
    <w:unhideWhenUsed/>
    <w:qFormat/>
    <w:rsid w:val="00462265"/>
    <w:pPr>
      <w:keepNext/>
      <w:keepLines/>
      <w:spacing w:before="40" w:after="0"/>
      <w:jc w:val="both"/>
      <w:outlineLvl w:val="1"/>
    </w:pPr>
    <w:rPr>
      <w:rFonts w:ascii="Century Gothic" w:eastAsiaTheme="majorEastAsia" w:hAnsi="Century Gothic" w:cstheme="majorBidi"/>
      <w:b/>
      <w:sz w:val="28"/>
      <w:szCs w:val="26"/>
    </w:rPr>
  </w:style>
  <w:style w:type="paragraph" w:styleId="Titre3">
    <w:name w:val="heading 3"/>
    <w:basedOn w:val="Normal"/>
    <w:next w:val="Normal"/>
    <w:link w:val="Titre3Car"/>
    <w:uiPriority w:val="9"/>
    <w:unhideWhenUsed/>
    <w:qFormat/>
    <w:rsid w:val="00BC2750"/>
    <w:pPr>
      <w:keepNext/>
      <w:keepLines/>
      <w:spacing w:before="40" w:after="0"/>
      <w:ind w:left="708"/>
      <w:outlineLvl w:val="2"/>
    </w:pPr>
    <w:rPr>
      <w:rFonts w:ascii="Century Gothic" w:eastAsiaTheme="majorEastAsia" w:hAnsi="Century Gothic" w:cstheme="majorBidi"/>
      <w:b/>
      <w:i/>
      <w:szCs w:val="24"/>
    </w:rPr>
  </w:style>
  <w:style w:type="paragraph" w:styleId="Titre4">
    <w:name w:val="heading 4"/>
    <w:basedOn w:val="Normal"/>
    <w:next w:val="Normal"/>
    <w:link w:val="Titre4Car"/>
    <w:uiPriority w:val="9"/>
    <w:unhideWhenUsed/>
    <w:qFormat/>
    <w:rsid w:val="00156EF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916E3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iret synthèse,Normal a.,Titre 3 - Bis,Alixio - Puce"/>
    <w:basedOn w:val="Normal"/>
    <w:link w:val="ParagraphedelisteCar"/>
    <w:uiPriority w:val="34"/>
    <w:qFormat/>
    <w:rsid w:val="00034AFA"/>
    <w:pPr>
      <w:ind w:left="720"/>
      <w:contextualSpacing/>
    </w:pPr>
  </w:style>
  <w:style w:type="character" w:customStyle="1" w:styleId="Titre1Car">
    <w:name w:val="Titre 1 Car"/>
    <w:basedOn w:val="Policepardfaut"/>
    <w:link w:val="Titre1"/>
    <w:uiPriority w:val="9"/>
    <w:rsid w:val="0090794F"/>
    <w:rPr>
      <w:rFonts w:ascii="Century Gothic" w:eastAsiaTheme="majorEastAsia" w:hAnsi="Century Gothic" w:cstheme="majorBidi"/>
      <w:b/>
      <w:sz w:val="32"/>
      <w:szCs w:val="32"/>
      <w:u w:val="single"/>
    </w:rPr>
  </w:style>
  <w:style w:type="paragraph" w:styleId="En-ttedetabledesmatires">
    <w:name w:val="TOC Heading"/>
    <w:basedOn w:val="Titre1"/>
    <w:next w:val="Normal"/>
    <w:uiPriority w:val="39"/>
    <w:unhideWhenUsed/>
    <w:qFormat/>
    <w:rsid w:val="00034AFA"/>
    <w:pPr>
      <w:outlineLvl w:val="9"/>
    </w:pPr>
    <w:rPr>
      <w:lang w:eastAsia="fr-FR"/>
    </w:rPr>
  </w:style>
  <w:style w:type="paragraph" w:styleId="TM1">
    <w:name w:val="toc 1"/>
    <w:basedOn w:val="Normal"/>
    <w:next w:val="Normal"/>
    <w:autoRedefine/>
    <w:uiPriority w:val="39"/>
    <w:unhideWhenUsed/>
    <w:rsid w:val="00034AFA"/>
    <w:pPr>
      <w:spacing w:after="100"/>
    </w:pPr>
  </w:style>
  <w:style w:type="character" w:styleId="Lienhypertexte">
    <w:name w:val="Hyperlink"/>
    <w:basedOn w:val="Policepardfaut"/>
    <w:uiPriority w:val="99"/>
    <w:unhideWhenUsed/>
    <w:rsid w:val="00034AFA"/>
    <w:rPr>
      <w:color w:val="0563C1" w:themeColor="hyperlink"/>
      <w:u w:val="single"/>
    </w:rPr>
  </w:style>
  <w:style w:type="character" w:customStyle="1" w:styleId="Titre2Car">
    <w:name w:val="Titre 2 Car"/>
    <w:basedOn w:val="Policepardfaut"/>
    <w:link w:val="Titre2"/>
    <w:uiPriority w:val="9"/>
    <w:rsid w:val="00462265"/>
    <w:rPr>
      <w:rFonts w:ascii="Century Gothic" w:eastAsiaTheme="majorEastAsia" w:hAnsi="Century Gothic" w:cstheme="majorBidi"/>
      <w:b/>
      <w:sz w:val="28"/>
      <w:szCs w:val="26"/>
    </w:rPr>
  </w:style>
  <w:style w:type="paragraph" w:styleId="TM2">
    <w:name w:val="toc 2"/>
    <w:basedOn w:val="Normal"/>
    <w:next w:val="Normal"/>
    <w:autoRedefine/>
    <w:uiPriority w:val="39"/>
    <w:unhideWhenUsed/>
    <w:rsid w:val="00A43318"/>
    <w:pPr>
      <w:spacing w:after="100"/>
      <w:ind w:left="220"/>
    </w:pPr>
  </w:style>
  <w:style w:type="paragraph" w:styleId="Textedebulles">
    <w:name w:val="Balloon Text"/>
    <w:basedOn w:val="Normal"/>
    <w:link w:val="TextedebullesCar"/>
    <w:uiPriority w:val="99"/>
    <w:semiHidden/>
    <w:unhideWhenUsed/>
    <w:rsid w:val="00A433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43318"/>
    <w:rPr>
      <w:rFonts w:ascii="Segoe UI" w:hAnsi="Segoe UI" w:cs="Segoe UI"/>
      <w:sz w:val="18"/>
      <w:szCs w:val="18"/>
    </w:rPr>
  </w:style>
  <w:style w:type="paragraph" w:styleId="Notedebasdepage">
    <w:name w:val="footnote text"/>
    <w:aliases w:val="fn"/>
    <w:basedOn w:val="Normal"/>
    <w:link w:val="NotedebasdepageCar"/>
    <w:uiPriority w:val="99"/>
    <w:semiHidden/>
    <w:unhideWhenUsed/>
    <w:rsid w:val="00293AF9"/>
    <w:pPr>
      <w:spacing w:after="0" w:line="240" w:lineRule="auto"/>
      <w:jc w:val="both"/>
    </w:pPr>
    <w:rPr>
      <w:sz w:val="20"/>
      <w:szCs w:val="20"/>
    </w:rPr>
  </w:style>
  <w:style w:type="character" w:customStyle="1" w:styleId="NotedebasdepageCar">
    <w:name w:val="Note de bas de page Car"/>
    <w:aliases w:val="fn Car"/>
    <w:basedOn w:val="Policepardfaut"/>
    <w:link w:val="Notedebasdepage"/>
    <w:uiPriority w:val="99"/>
    <w:semiHidden/>
    <w:rsid w:val="00293AF9"/>
    <w:rPr>
      <w:sz w:val="20"/>
      <w:szCs w:val="20"/>
    </w:rPr>
  </w:style>
  <w:style w:type="character" w:styleId="Appelnotedebasdep">
    <w:name w:val="footnote reference"/>
    <w:basedOn w:val="Policepardfaut"/>
    <w:uiPriority w:val="99"/>
    <w:semiHidden/>
    <w:unhideWhenUsed/>
    <w:rsid w:val="00293AF9"/>
    <w:rPr>
      <w:vertAlign w:val="superscript"/>
    </w:rPr>
  </w:style>
  <w:style w:type="paragraph" w:styleId="En-tte">
    <w:name w:val="header"/>
    <w:basedOn w:val="Normal"/>
    <w:link w:val="En-tteCar"/>
    <w:uiPriority w:val="99"/>
    <w:unhideWhenUsed/>
    <w:rsid w:val="00DA7C55"/>
    <w:pPr>
      <w:tabs>
        <w:tab w:val="center" w:pos="4536"/>
        <w:tab w:val="right" w:pos="9072"/>
      </w:tabs>
      <w:spacing w:after="0" w:line="240" w:lineRule="auto"/>
    </w:pPr>
  </w:style>
  <w:style w:type="character" w:customStyle="1" w:styleId="En-tteCar">
    <w:name w:val="En-tête Car"/>
    <w:basedOn w:val="Policepardfaut"/>
    <w:link w:val="En-tte"/>
    <w:uiPriority w:val="99"/>
    <w:rsid w:val="00DA7C55"/>
  </w:style>
  <w:style w:type="paragraph" w:styleId="Pieddepage">
    <w:name w:val="footer"/>
    <w:basedOn w:val="Normal"/>
    <w:link w:val="PieddepageCar"/>
    <w:uiPriority w:val="99"/>
    <w:unhideWhenUsed/>
    <w:rsid w:val="00DA7C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A7C55"/>
  </w:style>
  <w:style w:type="paragraph" w:styleId="NormalWeb">
    <w:name w:val="Normal (Web)"/>
    <w:basedOn w:val="Normal"/>
    <w:uiPriority w:val="99"/>
    <w:semiHidden/>
    <w:unhideWhenUsed/>
    <w:rsid w:val="00C02BC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02BC8"/>
    <w:rPr>
      <w:b/>
      <w:bCs/>
    </w:rPr>
  </w:style>
  <w:style w:type="character" w:customStyle="1" w:styleId="efl-art">
    <w:name w:val="efl-art"/>
    <w:basedOn w:val="Policepardfaut"/>
    <w:rsid w:val="00C02BC8"/>
  </w:style>
  <w:style w:type="paragraph" w:styleId="Sansinterligne">
    <w:name w:val="No Spacing"/>
    <w:uiPriority w:val="1"/>
    <w:qFormat/>
    <w:rsid w:val="009F51BE"/>
    <w:pPr>
      <w:spacing w:after="0" w:line="240" w:lineRule="auto"/>
    </w:pPr>
    <w:rPr>
      <w:rFonts w:ascii="Arial" w:eastAsia="Times New Roman" w:hAnsi="Arial" w:cs="Times New Roman"/>
    </w:rPr>
  </w:style>
  <w:style w:type="character" w:customStyle="1" w:styleId="Titre3Car">
    <w:name w:val="Titre 3 Car"/>
    <w:basedOn w:val="Policepardfaut"/>
    <w:link w:val="Titre3"/>
    <w:uiPriority w:val="9"/>
    <w:rsid w:val="00BC2750"/>
    <w:rPr>
      <w:rFonts w:ascii="Century Gothic" w:eastAsiaTheme="majorEastAsia" w:hAnsi="Century Gothic" w:cstheme="majorBidi"/>
      <w:b/>
      <w:i/>
      <w:szCs w:val="24"/>
    </w:rPr>
  </w:style>
  <w:style w:type="paragraph" w:styleId="TM3">
    <w:name w:val="toc 3"/>
    <w:basedOn w:val="Normal"/>
    <w:next w:val="Normal"/>
    <w:autoRedefine/>
    <w:uiPriority w:val="39"/>
    <w:unhideWhenUsed/>
    <w:rsid w:val="00BC2750"/>
    <w:pPr>
      <w:spacing w:after="100"/>
      <w:ind w:left="440"/>
    </w:pPr>
  </w:style>
  <w:style w:type="character" w:styleId="Marquedecommentaire">
    <w:name w:val="annotation reference"/>
    <w:basedOn w:val="Policepardfaut"/>
    <w:unhideWhenUsed/>
    <w:rsid w:val="00B1397D"/>
    <w:rPr>
      <w:sz w:val="16"/>
      <w:szCs w:val="16"/>
    </w:rPr>
  </w:style>
  <w:style w:type="paragraph" w:styleId="Commentaire">
    <w:name w:val="annotation text"/>
    <w:basedOn w:val="Normal"/>
    <w:link w:val="CommentaireCar"/>
    <w:unhideWhenUsed/>
    <w:rsid w:val="00B1397D"/>
    <w:pPr>
      <w:spacing w:line="240" w:lineRule="auto"/>
    </w:pPr>
    <w:rPr>
      <w:sz w:val="20"/>
      <w:szCs w:val="20"/>
    </w:rPr>
  </w:style>
  <w:style w:type="character" w:customStyle="1" w:styleId="CommentaireCar">
    <w:name w:val="Commentaire Car"/>
    <w:basedOn w:val="Policepardfaut"/>
    <w:link w:val="Commentaire"/>
    <w:rsid w:val="00B1397D"/>
    <w:rPr>
      <w:sz w:val="20"/>
      <w:szCs w:val="20"/>
    </w:rPr>
  </w:style>
  <w:style w:type="paragraph" w:styleId="Objetducommentaire">
    <w:name w:val="annotation subject"/>
    <w:basedOn w:val="Commentaire"/>
    <w:next w:val="Commentaire"/>
    <w:link w:val="ObjetducommentaireCar"/>
    <w:uiPriority w:val="99"/>
    <w:semiHidden/>
    <w:unhideWhenUsed/>
    <w:rsid w:val="00B1397D"/>
    <w:rPr>
      <w:b/>
      <w:bCs/>
    </w:rPr>
  </w:style>
  <w:style w:type="character" w:customStyle="1" w:styleId="ObjetducommentaireCar">
    <w:name w:val="Objet du commentaire Car"/>
    <w:basedOn w:val="CommentaireCar"/>
    <w:link w:val="Objetducommentaire"/>
    <w:uiPriority w:val="99"/>
    <w:semiHidden/>
    <w:rsid w:val="00B1397D"/>
    <w:rPr>
      <w:b/>
      <w:bCs/>
      <w:sz w:val="20"/>
      <w:szCs w:val="20"/>
    </w:rPr>
  </w:style>
  <w:style w:type="character" w:customStyle="1" w:styleId="ParagraphedelisteCar">
    <w:name w:val="Paragraphe de liste Car"/>
    <w:aliases w:val="tiret synthèse Car,Normal a. Car,Titre 3 - Bis Car,Alixio - Puce Car"/>
    <w:basedOn w:val="Policepardfaut"/>
    <w:link w:val="Paragraphedeliste"/>
    <w:uiPriority w:val="34"/>
    <w:rsid w:val="00F4112F"/>
  </w:style>
  <w:style w:type="table" w:styleId="TableauGrille4-Accentuation1">
    <w:name w:val="Grid Table 4 Accent 1"/>
    <w:basedOn w:val="TableauNormal"/>
    <w:uiPriority w:val="49"/>
    <w:rsid w:val="00156EF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itre4Car">
    <w:name w:val="Titre 4 Car"/>
    <w:basedOn w:val="Policepardfaut"/>
    <w:link w:val="Titre4"/>
    <w:uiPriority w:val="9"/>
    <w:rsid w:val="00156EF6"/>
    <w:rPr>
      <w:rFonts w:asciiTheme="majorHAnsi" w:eastAsiaTheme="majorEastAsia" w:hAnsiTheme="majorHAnsi" w:cstheme="majorBidi"/>
      <w:i/>
      <w:iCs/>
      <w:color w:val="2F5496" w:themeColor="accent1" w:themeShade="BF"/>
    </w:rPr>
  </w:style>
  <w:style w:type="paragraph" w:customStyle="1" w:styleId="Default">
    <w:name w:val="Default"/>
    <w:rsid w:val="00A90943"/>
    <w:pPr>
      <w:autoSpaceDE w:val="0"/>
      <w:autoSpaceDN w:val="0"/>
      <w:adjustRightInd w:val="0"/>
      <w:spacing w:after="0" w:line="240" w:lineRule="auto"/>
    </w:pPr>
    <w:rPr>
      <w:rFonts w:ascii="Calibri" w:hAnsi="Calibri" w:cs="Calibri"/>
      <w:color w:val="000000"/>
      <w:sz w:val="24"/>
      <w:szCs w:val="24"/>
    </w:rPr>
  </w:style>
  <w:style w:type="character" w:customStyle="1" w:styleId="linktodoc">
    <w:name w:val="linktodoc"/>
    <w:basedOn w:val="Policepardfaut"/>
    <w:rsid w:val="00915092"/>
  </w:style>
  <w:style w:type="paragraph" w:customStyle="1" w:styleId="Standard">
    <w:name w:val="Standard"/>
    <w:rsid w:val="00960AB5"/>
    <w:pPr>
      <w:suppressAutoHyphens/>
      <w:autoSpaceDN w:val="0"/>
      <w:spacing w:after="0" w:line="240" w:lineRule="auto"/>
      <w:jc w:val="both"/>
      <w:textAlignment w:val="baseline"/>
    </w:pPr>
    <w:rPr>
      <w:rFonts w:ascii="Century Gothic" w:eastAsia="Times New Roman" w:hAnsi="Century Gothic" w:cs="Times New Roman"/>
      <w:kern w:val="3"/>
      <w:sz w:val="20"/>
      <w:szCs w:val="20"/>
      <w:lang w:eastAsia="fr-FR"/>
    </w:rPr>
  </w:style>
  <w:style w:type="paragraph" w:customStyle="1" w:styleId="voxcorpstexte">
    <w:name w:val="vox_corpstexte"/>
    <w:rsid w:val="00960AB5"/>
    <w:pPr>
      <w:autoSpaceDN w:val="0"/>
      <w:spacing w:before="120" w:after="0" w:line="240" w:lineRule="auto"/>
      <w:jc w:val="both"/>
    </w:pPr>
    <w:rPr>
      <w:rFonts w:ascii="Arial" w:eastAsia="Times New Roman" w:hAnsi="Arial" w:cs="Arial"/>
      <w:lang w:eastAsia="fr-FR"/>
    </w:rPr>
  </w:style>
  <w:style w:type="table" w:styleId="Grilledutableau">
    <w:name w:val="Table Grid"/>
    <w:basedOn w:val="TableauNormal"/>
    <w:uiPriority w:val="39"/>
    <w:rsid w:val="00086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086F5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5Car">
    <w:name w:val="Titre 5 Car"/>
    <w:basedOn w:val="Policepardfaut"/>
    <w:link w:val="Titre5"/>
    <w:uiPriority w:val="9"/>
    <w:rsid w:val="00916E30"/>
    <w:rPr>
      <w:rFonts w:asciiTheme="majorHAnsi" w:eastAsiaTheme="majorEastAsia" w:hAnsiTheme="majorHAnsi" w:cstheme="majorBidi"/>
      <w:color w:val="2F5496" w:themeColor="accent1" w:themeShade="BF"/>
    </w:rPr>
  </w:style>
  <w:style w:type="paragraph" w:customStyle="1" w:styleId="SIGMATitre7">
    <w:name w:val="SIGMA Titre 7"/>
    <w:basedOn w:val="Normal"/>
    <w:qFormat/>
    <w:rsid w:val="00916E30"/>
    <w:pPr>
      <w:spacing w:after="0" w:line="240" w:lineRule="auto"/>
      <w:ind w:left="2127" w:hanging="3"/>
      <w:jc w:val="both"/>
    </w:pPr>
    <w:rPr>
      <w:rFonts w:ascii="Calibri" w:eastAsia="Times New Roman" w:hAnsi="Calibri" w:cs="Times New Roman"/>
      <w:b/>
      <w:i/>
      <w:u w:val="single"/>
    </w:rPr>
  </w:style>
  <w:style w:type="character" w:customStyle="1" w:styleId="corpsdetexteCar">
    <w:name w:val="corps de texte Car"/>
    <w:link w:val="corpsdetexte"/>
    <w:uiPriority w:val="99"/>
    <w:locked/>
    <w:rsid w:val="00916E30"/>
    <w:rPr>
      <w:sz w:val="24"/>
      <w:szCs w:val="24"/>
      <w:lang w:eastAsia="ja-JP"/>
    </w:rPr>
  </w:style>
  <w:style w:type="paragraph" w:customStyle="1" w:styleId="corpsdetexte">
    <w:name w:val="corps de texte"/>
    <w:basedOn w:val="Normal"/>
    <w:link w:val="corpsdetexteCar"/>
    <w:uiPriority w:val="99"/>
    <w:rsid w:val="00916E30"/>
    <w:pPr>
      <w:spacing w:after="0" w:line="240" w:lineRule="auto"/>
      <w:jc w:val="both"/>
    </w:pPr>
    <w:rPr>
      <w:sz w:val="24"/>
      <w:szCs w:val="24"/>
      <w:lang w:eastAsia="ja-JP"/>
    </w:rPr>
  </w:style>
  <w:style w:type="paragraph" w:styleId="Retraitcorpsdetexte">
    <w:name w:val="Body Text Indent"/>
    <w:basedOn w:val="Normal"/>
    <w:link w:val="RetraitcorpsdetexteCar"/>
    <w:rsid w:val="005D0906"/>
    <w:pPr>
      <w:spacing w:after="0" w:line="240" w:lineRule="auto"/>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5D0906"/>
    <w:rPr>
      <w:rFonts w:ascii="Times New Roman" w:eastAsia="Times New Roman" w:hAnsi="Times New Roman" w:cs="Times New Roman"/>
      <w:sz w:val="24"/>
      <w:szCs w:val="24"/>
      <w:lang w:eastAsia="fr-FR"/>
    </w:rPr>
  </w:style>
  <w:style w:type="paragraph" w:styleId="Corpsdetexte0">
    <w:name w:val="Body Text"/>
    <w:basedOn w:val="Normal"/>
    <w:link w:val="CorpsdetexteCar0"/>
    <w:uiPriority w:val="99"/>
    <w:unhideWhenUsed/>
    <w:rsid w:val="005D0906"/>
    <w:pPr>
      <w:spacing w:after="120"/>
    </w:pPr>
  </w:style>
  <w:style w:type="character" w:customStyle="1" w:styleId="CorpsdetexteCar0">
    <w:name w:val="Corps de texte Car"/>
    <w:basedOn w:val="Policepardfaut"/>
    <w:link w:val="Corpsdetexte0"/>
    <w:uiPriority w:val="99"/>
    <w:rsid w:val="005D0906"/>
  </w:style>
  <w:style w:type="paragraph" w:customStyle="1" w:styleId="SIGMATitre5">
    <w:name w:val="SIGMA Titre 5"/>
    <w:basedOn w:val="Normal"/>
    <w:qFormat/>
    <w:rsid w:val="00C10A48"/>
    <w:pPr>
      <w:spacing w:after="0" w:line="240" w:lineRule="auto"/>
      <w:ind w:left="708"/>
      <w:jc w:val="both"/>
    </w:pPr>
    <w:rPr>
      <w:rFonts w:ascii="Calibri" w:eastAsia="Times New Roman" w:hAnsi="Calibri" w:cs="Times New Roman"/>
      <w:b/>
      <w:bCs/>
    </w:rPr>
  </w:style>
  <w:style w:type="paragraph" w:styleId="Textebrut">
    <w:name w:val="Plain Text"/>
    <w:basedOn w:val="Normal"/>
    <w:link w:val="TextebrutCar"/>
    <w:uiPriority w:val="99"/>
    <w:semiHidden/>
    <w:unhideWhenUsed/>
    <w:rsid w:val="00312BE0"/>
    <w:pPr>
      <w:spacing w:after="0" w:line="240" w:lineRule="auto"/>
    </w:pPr>
    <w:rPr>
      <w:rFonts w:ascii="Calibri" w:eastAsia="Calibri" w:hAnsi="Calibri" w:cs="Times New Roman"/>
      <w:szCs w:val="21"/>
    </w:rPr>
  </w:style>
  <w:style w:type="character" w:customStyle="1" w:styleId="TextebrutCar">
    <w:name w:val="Texte brut Car"/>
    <w:basedOn w:val="Policepardfaut"/>
    <w:link w:val="Textebrut"/>
    <w:uiPriority w:val="99"/>
    <w:semiHidden/>
    <w:rsid w:val="00312BE0"/>
    <w:rPr>
      <w:rFonts w:ascii="Calibri" w:eastAsia="Calibri" w:hAnsi="Calibri" w:cs="Times New Roman"/>
      <w:szCs w:val="21"/>
    </w:rPr>
  </w:style>
  <w:style w:type="character" w:customStyle="1" w:styleId="hl">
    <w:name w:val="hl"/>
    <w:basedOn w:val="Policepardfaut"/>
    <w:rsid w:val="00A41C68"/>
  </w:style>
  <w:style w:type="paragraph" w:styleId="Rvision">
    <w:name w:val="Revision"/>
    <w:hidden/>
    <w:uiPriority w:val="99"/>
    <w:semiHidden/>
    <w:rsid w:val="005D52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7966">
      <w:bodyDiv w:val="1"/>
      <w:marLeft w:val="0"/>
      <w:marRight w:val="0"/>
      <w:marTop w:val="0"/>
      <w:marBottom w:val="0"/>
      <w:divBdr>
        <w:top w:val="none" w:sz="0" w:space="0" w:color="auto"/>
        <w:left w:val="none" w:sz="0" w:space="0" w:color="auto"/>
        <w:bottom w:val="none" w:sz="0" w:space="0" w:color="auto"/>
        <w:right w:val="none" w:sz="0" w:space="0" w:color="auto"/>
      </w:divBdr>
    </w:div>
    <w:div w:id="156306798">
      <w:bodyDiv w:val="1"/>
      <w:marLeft w:val="0"/>
      <w:marRight w:val="0"/>
      <w:marTop w:val="0"/>
      <w:marBottom w:val="0"/>
      <w:divBdr>
        <w:top w:val="none" w:sz="0" w:space="0" w:color="auto"/>
        <w:left w:val="none" w:sz="0" w:space="0" w:color="auto"/>
        <w:bottom w:val="none" w:sz="0" w:space="0" w:color="auto"/>
        <w:right w:val="none" w:sz="0" w:space="0" w:color="auto"/>
      </w:divBdr>
    </w:div>
    <w:div w:id="170068089">
      <w:bodyDiv w:val="1"/>
      <w:marLeft w:val="0"/>
      <w:marRight w:val="0"/>
      <w:marTop w:val="0"/>
      <w:marBottom w:val="0"/>
      <w:divBdr>
        <w:top w:val="none" w:sz="0" w:space="0" w:color="auto"/>
        <w:left w:val="none" w:sz="0" w:space="0" w:color="auto"/>
        <w:bottom w:val="none" w:sz="0" w:space="0" w:color="auto"/>
        <w:right w:val="none" w:sz="0" w:space="0" w:color="auto"/>
      </w:divBdr>
    </w:div>
    <w:div w:id="176627454">
      <w:bodyDiv w:val="1"/>
      <w:marLeft w:val="0"/>
      <w:marRight w:val="0"/>
      <w:marTop w:val="0"/>
      <w:marBottom w:val="0"/>
      <w:divBdr>
        <w:top w:val="none" w:sz="0" w:space="0" w:color="auto"/>
        <w:left w:val="none" w:sz="0" w:space="0" w:color="auto"/>
        <w:bottom w:val="none" w:sz="0" w:space="0" w:color="auto"/>
        <w:right w:val="none" w:sz="0" w:space="0" w:color="auto"/>
      </w:divBdr>
    </w:div>
    <w:div w:id="201139719">
      <w:bodyDiv w:val="1"/>
      <w:marLeft w:val="0"/>
      <w:marRight w:val="0"/>
      <w:marTop w:val="0"/>
      <w:marBottom w:val="0"/>
      <w:divBdr>
        <w:top w:val="none" w:sz="0" w:space="0" w:color="auto"/>
        <w:left w:val="none" w:sz="0" w:space="0" w:color="auto"/>
        <w:bottom w:val="none" w:sz="0" w:space="0" w:color="auto"/>
        <w:right w:val="none" w:sz="0" w:space="0" w:color="auto"/>
      </w:divBdr>
    </w:div>
    <w:div w:id="217011677">
      <w:bodyDiv w:val="1"/>
      <w:marLeft w:val="0"/>
      <w:marRight w:val="0"/>
      <w:marTop w:val="0"/>
      <w:marBottom w:val="0"/>
      <w:divBdr>
        <w:top w:val="none" w:sz="0" w:space="0" w:color="auto"/>
        <w:left w:val="none" w:sz="0" w:space="0" w:color="auto"/>
        <w:bottom w:val="none" w:sz="0" w:space="0" w:color="auto"/>
        <w:right w:val="none" w:sz="0" w:space="0" w:color="auto"/>
      </w:divBdr>
      <w:divsChild>
        <w:div w:id="519860793">
          <w:marLeft w:val="274"/>
          <w:marRight w:val="0"/>
          <w:marTop w:val="0"/>
          <w:marBottom w:val="0"/>
          <w:divBdr>
            <w:top w:val="none" w:sz="0" w:space="0" w:color="auto"/>
            <w:left w:val="none" w:sz="0" w:space="0" w:color="auto"/>
            <w:bottom w:val="none" w:sz="0" w:space="0" w:color="auto"/>
            <w:right w:val="none" w:sz="0" w:space="0" w:color="auto"/>
          </w:divBdr>
        </w:div>
        <w:div w:id="1420983559">
          <w:marLeft w:val="274"/>
          <w:marRight w:val="0"/>
          <w:marTop w:val="0"/>
          <w:marBottom w:val="0"/>
          <w:divBdr>
            <w:top w:val="none" w:sz="0" w:space="0" w:color="auto"/>
            <w:left w:val="none" w:sz="0" w:space="0" w:color="auto"/>
            <w:bottom w:val="none" w:sz="0" w:space="0" w:color="auto"/>
            <w:right w:val="none" w:sz="0" w:space="0" w:color="auto"/>
          </w:divBdr>
        </w:div>
        <w:div w:id="1981955370">
          <w:marLeft w:val="274"/>
          <w:marRight w:val="0"/>
          <w:marTop w:val="0"/>
          <w:marBottom w:val="0"/>
          <w:divBdr>
            <w:top w:val="none" w:sz="0" w:space="0" w:color="auto"/>
            <w:left w:val="none" w:sz="0" w:space="0" w:color="auto"/>
            <w:bottom w:val="none" w:sz="0" w:space="0" w:color="auto"/>
            <w:right w:val="none" w:sz="0" w:space="0" w:color="auto"/>
          </w:divBdr>
        </w:div>
      </w:divsChild>
    </w:div>
    <w:div w:id="228424122">
      <w:bodyDiv w:val="1"/>
      <w:marLeft w:val="0"/>
      <w:marRight w:val="0"/>
      <w:marTop w:val="0"/>
      <w:marBottom w:val="0"/>
      <w:divBdr>
        <w:top w:val="none" w:sz="0" w:space="0" w:color="auto"/>
        <w:left w:val="none" w:sz="0" w:space="0" w:color="auto"/>
        <w:bottom w:val="none" w:sz="0" w:space="0" w:color="auto"/>
        <w:right w:val="none" w:sz="0" w:space="0" w:color="auto"/>
      </w:divBdr>
    </w:div>
    <w:div w:id="268702978">
      <w:bodyDiv w:val="1"/>
      <w:marLeft w:val="0"/>
      <w:marRight w:val="0"/>
      <w:marTop w:val="0"/>
      <w:marBottom w:val="0"/>
      <w:divBdr>
        <w:top w:val="none" w:sz="0" w:space="0" w:color="auto"/>
        <w:left w:val="none" w:sz="0" w:space="0" w:color="auto"/>
        <w:bottom w:val="none" w:sz="0" w:space="0" w:color="auto"/>
        <w:right w:val="none" w:sz="0" w:space="0" w:color="auto"/>
      </w:divBdr>
    </w:div>
    <w:div w:id="283120309">
      <w:bodyDiv w:val="1"/>
      <w:marLeft w:val="0"/>
      <w:marRight w:val="0"/>
      <w:marTop w:val="0"/>
      <w:marBottom w:val="0"/>
      <w:divBdr>
        <w:top w:val="none" w:sz="0" w:space="0" w:color="auto"/>
        <w:left w:val="none" w:sz="0" w:space="0" w:color="auto"/>
        <w:bottom w:val="none" w:sz="0" w:space="0" w:color="auto"/>
        <w:right w:val="none" w:sz="0" w:space="0" w:color="auto"/>
      </w:divBdr>
    </w:div>
    <w:div w:id="293295786">
      <w:bodyDiv w:val="1"/>
      <w:marLeft w:val="0"/>
      <w:marRight w:val="0"/>
      <w:marTop w:val="0"/>
      <w:marBottom w:val="0"/>
      <w:divBdr>
        <w:top w:val="none" w:sz="0" w:space="0" w:color="auto"/>
        <w:left w:val="none" w:sz="0" w:space="0" w:color="auto"/>
        <w:bottom w:val="none" w:sz="0" w:space="0" w:color="auto"/>
        <w:right w:val="none" w:sz="0" w:space="0" w:color="auto"/>
      </w:divBdr>
    </w:div>
    <w:div w:id="316348434">
      <w:bodyDiv w:val="1"/>
      <w:marLeft w:val="0"/>
      <w:marRight w:val="0"/>
      <w:marTop w:val="0"/>
      <w:marBottom w:val="0"/>
      <w:divBdr>
        <w:top w:val="none" w:sz="0" w:space="0" w:color="auto"/>
        <w:left w:val="none" w:sz="0" w:space="0" w:color="auto"/>
        <w:bottom w:val="none" w:sz="0" w:space="0" w:color="auto"/>
        <w:right w:val="none" w:sz="0" w:space="0" w:color="auto"/>
      </w:divBdr>
    </w:div>
    <w:div w:id="337466755">
      <w:bodyDiv w:val="1"/>
      <w:marLeft w:val="0"/>
      <w:marRight w:val="0"/>
      <w:marTop w:val="0"/>
      <w:marBottom w:val="0"/>
      <w:divBdr>
        <w:top w:val="none" w:sz="0" w:space="0" w:color="auto"/>
        <w:left w:val="none" w:sz="0" w:space="0" w:color="auto"/>
        <w:bottom w:val="none" w:sz="0" w:space="0" w:color="auto"/>
        <w:right w:val="none" w:sz="0" w:space="0" w:color="auto"/>
      </w:divBdr>
    </w:div>
    <w:div w:id="415833847">
      <w:bodyDiv w:val="1"/>
      <w:marLeft w:val="0"/>
      <w:marRight w:val="0"/>
      <w:marTop w:val="0"/>
      <w:marBottom w:val="0"/>
      <w:divBdr>
        <w:top w:val="none" w:sz="0" w:space="0" w:color="auto"/>
        <w:left w:val="none" w:sz="0" w:space="0" w:color="auto"/>
        <w:bottom w:val="none" w:sz="0" w:space="0" w:color="auto"/>
        <w:right w:val="none" w:sz="0" w:space="0" w:color="auto"/>
      </w:divBdr>
    </w:div>
    <w:div w:id="434442650">
      <w:bodyDiv w:val="1"/>
      <w:marLeft w:val="0"/>
      <w:marRight w:val="0"/>
      <w:marTop w:val="0"/>
      <w:marBottom w:val="0"/>
      <w:divBdr>
        <w:top w:val="none" w:sz="0" w:space="0" w:color="auto"/>
        <w:left w:val="none" w:sz="0" w:space="0" w:color="auto"/>
        <w:bottom w:val="none" w:sz="0" w:space="0" w:color="auto"/>
        <w:right w:val="none" w:sz="0" w:space="0" w:color="auto"/>
      </w:divBdr>
    </w:div>
    <w:div w:id="462431774">
      <w:bodyDiv w:val="1"/>
      <w:marLeft w:val="0"/>
      <w:marRight w:val="0"/>
      <w:marTop w:val="0"/>
      <w:marBottom w:val="0"/>
      <w:divBdr>
        <w:top w:val="none" w:sz="0" w:space="0" w:color="auto"/>
        <w:left w:val="none" w:sz="0" w:space="0" w:color="auto"/>
        <w:bottom w:val="none" w:sz="0" w:space="0" w:color="auto"/>
        <w:right w:val="none" w:sz="0" w:space="0" w:color="auto"/>
      </w:divBdr>
    </w:div>
    <w:div w:id="560219303">
      <w:bodyDiv w:val="1"/>
      <w:marLeft w:val="0"/>
      <w:marRight w:val="0"/>
      <w:marTop w:val="0"/>
      <w:marBottom w:val="0"/>
      <w:divBdr>
        <w:top w:val="none" w:sz="0" w:space="0" w:color="auto"/>
        <w:left w:val="none" w:sz="0" w:space="0" w:color="auto"/>
        <w:bottom w:val="none" w:sz="0" w:space="0" w:color="auto"/>
        <w:right w:val="none" w:sz="0" w:space="0" w:color="auto"/>
      </w:divBdr>
    </w:div>
    <w:div w:id="592475586">
      <w:bodyDiv w:val="1"/>
      <w:marLeft w:val="0"/>
      <w:marRight w:val="0"/>
      <w:marTop w:val="0"/>
      <w:marBottom w:val="0"/>
      <w:divBdr>
        <w:top w:val="none" w:sz="0" w:space="0" w:color="auto"/>
        <w:left w:val="none" w:sz="0" w:space="0" w:color="auto"/>
        <w:bottom w:val="none" w:sz="0" w:space="0" w:color="auto"/>
        <w:right w:val="none" w:sz="0" w:space="0" w:color="auto"/>
      </w:divBdr>
    </w:div>
    <w:div w:id="653874820">
      <w:bodyDiv w:val="1"/>
      <w:marLeft w:val="0"/>
      <w:marRight w:val="0"/>
      <w:marTop w:val="0"/>
      <w:marBottom w:val="0"/>
      <w:divBdr>
        <w:top w:val="none" w:sz="0" w:space="0" w:color="auto"/>
        <w:left w:val="none" w:sz="0" w:space="0" w:color="auto"/>
        <w:bottom w:val="none" w:sz="0" w:space="0" w:color="auto"/>
        <w:right w:val="none" w:sz="0" w:space="0" w:color="auto"/>
      </w:divBdr>
    </w:div>
    <w:div w:id="665480423">
      <w:bodyDiv w:val="1"/>
      <w:marLeft w:val="0"/>
      <w:marRight w:val="0"/>
      <w:marTop w:val="0"/>
      <w:marBottom w:val="0"/>
      <w:divBdr>
        <w:top w:val="none" w:sz="0" w:space="0" w:color="auto"/>
        <w:left w:val="none" w:sz="0" w:space="0" w:color="auto"/>
        <w:bottom w:val="none" w:sz="0" w:space="0" w:color="auto"/>
        <w:right w:val="none" w:sz="0" w:space="0" w:color="auto"/>
      </w:divBdr>
    </w:div>
    <w:div w:id="673802862">
      <w:bodyDiv w:val="1"/>
      <w:marLeft w:val="0"/>
      <w:marRight w:val="0"/>
      <w:marTop w:val="0"/>
      <w:marBottom w:val="0"/>
      <w:divBdr>
        <w:top w:val="none" w:sz="0" w:space="0" w:color="auto"/>
        <w:left w:val="none" w:sz="0" w:space="0" w:color="auto"/>
        <w:bottom w:val="none" w:sz="0" w:space="0" w:color="auto"/>
        <w:right w:val="none" w:sz="0" w:space="0" w:color="auto"/>
      </w:divBdr>
    </w:div>
    <w:div w:id="680011711">
      <w:bodyDiv w:val="1"/>
      <w:marLeft w:val="0"/>
      <w:marRight w:val="0"/>
      <w:marTop w:val="0"/>
      <w:marBottom w:val="0"/>
      <w:divBdr>
        <w:top w:val="none" w:sz="0" w:space="0" w:color="auto"/>
        <w:left w:val="none" w:sz="0" w:space="0" w:color="auto"/>
        <w:bottom w:val="none" w:sz="0" w:space="0" w:color="auto"/>
        <w:right w:val="none" w:sz="0" w:space="0" w:color="auto"/>
      </w:divBdr>
    </w:div>
    <w:div w:id="682706079">
      <w:bodyDiv w:val="1"/>
      <w:marLeft w:val="0"/>
      <w:marRight w:val="0"/>
      <w:marTop w:val="0"/>
      <w:marBottom w:val="0"/>
      <w:divBdr>
        <w:top w:val="none" w:sz="0" w:space="0" w:color="auto"/>
        <w:left w:val="none" w:sz="0" w:space="0" w:color="auto"/>
        <w:bottom w:val="none" w:sz="0" w:space="0" w:color="auto"/>
        <w:right w:val="none" w:sz="0" w:space="0" w:color="auto"/>
      </w:divBdr>
    </w:div>
    <w:div w:id="698969791">
      <w:bodyDiv w:val="1"/>
      <w:marLeft w:val="0"/>
      <w:marRight w:val="0"/>
      <w:marTop w:val="0"/>
      <w:marBottom w:val="0"/>
      <w:divBdr>
        <w:top w:val="none" w:sz="0" w:space="0" w:color="auto"/>
        <w:left w:val="none" w:sz="0" w:space="0" w:color="auto"/>
        <w:bottom w:val="none" w:sz="0" w:space="0" w:color="auto"/>
        <w:right w:val="none" w:sz="0" w:space="0" w:color="auto"/>
      </w:divBdr>
    </w:div>
    <w:div w:id="738291122">
      <w:bodyDiv w:val="1"/>
      <w:marLeft w:val="0"/>
      <w:marRight w:val="0"/>
      <w:marTop w:val="0"/>
      <w:marBottom w:val="0"/>
      <w:divBdr>
        <w:top w:val="none" w:sz="0" w:space="0" w:color="auto"/>
        <w:left w:val="none" w:sz="0" w:space="0" w:color="auto"/>
        <w:bottom w:val="none" w:sz="0" w:space="0" w:color="auto"/>
        <w:right w:val="none" w:sz="0" w:space="0" w:color="auto"/>
      </w:divBdr>
    </w:div>
    <w:div w:id="792989977">
      <w:bodyDiv w:val="1"/>
      <w:marLeft w:val="0"/>
      <w:marRight w:val="0"/>
      <w:marTop w:val="0"/>
      <w:marBottom w:val="0"/>
      <w:divBdr>
        <w:top w:val="none" w:sz="0" w:space="0" w:color="auto"/>
        <w:left w:val="none" w:sz="0" w:space="0" w:color="auto"/>
        <w:bottom w:val="none" w:sz="0" w:space="0" w:color="auto"/>
        <w:right w:val="none" w:sz="0" w:space="0" w:color="auto"/>
      </w:divBdr>
    </w:div>
    <w:div w:id="888345531">
      <w:bodyDiv w:val="1"/>
      <w:marLeft w:val="0"/>
      <w:marRight w:val="0"/>
      <w:marTop w:val="0"/>
      <w:marBottom w:val="0"/>
      <w:divBdr>
        <w:top w:val="none" w:sz="0" w:space="0" w:color="auto"/>
        <w:left w:val="none" w:sz="0" w:space="0" w:color="auto"/>
        <w:bottom w:val="none" w:sz="0" w:space="0" w:color="auto"/>
        <w:right w:val="none" w:sz="0" w:space="0" w:color="auto"/>
      </w:divBdr>
    </w:div>
    <w:div w:id="901521734">
      <w:bodyDiv w:val="1"/>
      <w:marLeft w:val="0"/>
      <w:marRight w:val="0"/>
      <w:marTop w:val="0"/>
      <w:marBottom w:val="0"/>
      <w:divBdr>
        <w:top w:val="none" w:sz="0" w:space="0" w:color="auto"/>
        <w:left w:val="none" w:sz="0" w:space="0" w:color="auto"/>
        <w:bottom w:val="none" w:sz="0" w:space="0" w:color="auto"/>
        <w:right w:val="none" w:sz="0" w:space="0" w:color="auto"/>
      </w:divBdr>
    </w:div>
    <w:div w:id="904100926">
      <w:bodyDiv w:val="1"/>
      <w:marLeft w:val="0"/>
      <w:marRight w:val="0"/>
      <w:marTop w:val="0"/>
      <w:marBottom w:val="0"/>
      <w:divBdr>
        <w:top w:val="none" w:sz="0" w:space="0" w:color="auto"/>
        <w:left w:val="none" w:sz="0" w:space="0" w:color="auto"/>
        <w:bottom w:val="none" w:sz="0" w:space="0" w:color="auto"/>
        <w:right w:val="none" w:sz="0" w:space="0" w:color="auto"/>
      </w:divBdr>
    </w:div>
    <w:div w:id="913248558">
      <w:bodyDiv w:val="1"/>
      <w:marLeft w:val="0"/>
      <w:marRight w:val="0"/>
      <w:marTop w:val="0"/>
      <w:marBottom w:val="0"/>
      <w:divBdr>
        <w:top w:val="none" w:sz="0" w:space="0" w:color="auto"/>
        <w:left w:val="none" w:sz="0" w:space="0" w:color="auto"/>
        <w:bottom w:val="none" w:sz="0" w:space="0" w:color="auto"/>
        <w:right w:val="none" w:sz="0" w:space="0" w:color="auto"/>
      </w:divBdr>
    </w:div>
    <w:div w:id="938567265">
      <w:bodyDiv w:val="1"/>
      <w:marLeft w:val="0"/>
      <w:marRight w:val="0"/>
      <w:marTop w:val="0"/>
      <w:marBottom w:val="0"/>
      <w:divBdr>
        <w:top w:val="none" w:sz="0" w:space="0" w:color="auto"/>
        <w:left w:val="none" w:sz="0" w:space="0" w:color="auto"/>
        <w:bottom w:val="none" w:sz="0" w:space="0" w:color="auto"/>
        <w:right w:val="none" w:sz="0" w:space="0" w:color="auto"/>
      </w:divBdr>
    </w:div>
    <w:div w:id="965503583">
      <w:bodyDiv w:val="1"/>
      <w:marLeft w:val="0"/>
      <w:marRight w:val="0"/>
      <w:marTop w:val="0"/>
      <w:marBottom w:val="0"/>
      <w:divBdr>
        <w:top w:val="none" w:sz="0" w:space="0" w:color="auto"/>
        <w:left w:val="none" w:sz="0" w:space="0" w:color="auto"/>
        <w:bottom w:val="none" w:sz="0" w:space="0" w:color="auto"/>
        <w:right w:val="none" w:sz="0" w:space="0" w:color="auto"/>
      </w:divBdr>
    </w:div>
    <w:div w:id="980839801">
      <w:bodyDiv w:val="1"/>
      <w:marLeft w:val="0"/>
      <w:marRight w:val="0"/>
      <w:marTop w:val="0"/>
      <w:marBottom w:val="0"/>
      <w:divBdr>
        <w:top w:val="none" w:sz="0" w:space="0" w:color="auto"/>
        <w:left w:val="none" w:sz="0" w:space="0" w:color="auto"/>
        <w:bottom w:val="none" w:sz="0" w:space="0" w:color="auto"/>
        <w:right w:val="none" w:sz="0" w:space="0" w:color="auto"/>
      </w:divBdr>
    </w:div>
    <w:div w:id="988362316">
      <w:bodyDiv w:val="1"/>
      <w:marLeft w:val="0"/>
      <w:marRight w:val="0"/>
      <w:marTop w:val="0"/>
      <w:marBottom w:val="0"/>
      <w:divBdr>
        <w:top w:val="none" w:sz="0" w:space="0" w:color="auto"/>
        <w:left w:val="none" w:sz="0" w:space="0" w:color="auto"/>
        <w:bottom w:val="none" w:sz="0" w:space="0" w:color="auto"/>
        <w:right w:val="none" w:sz="0" w:space="0" w:color="auto"/>
      </w:divBdr>
    </w:div>
    <w:div w:id="1088037082">
      <w:bodyDiv w:val="1"/>
      <w:marLeft w:val="0"/>
      <w:marRight w:val="0"/>
      <w:marTop w:val="0"/>
      <w:marBottom w:val="0"/>
      <w:divBdr>
        <w:top w:val="none" w:sz="0" w:space="0" w:color="auto"/>
        <w:left w:val="none" w:sz="0" w:space="0" w:color="auto"/>
        <w:bottom w:val="none" w:sz="0" w:space="0" w:color="auto"/>
        <w:right w:val="none" w:sz="0" w:space="0" w:color="auto"/>
      </w:divBdr>
    </w:div>
    <w:div w:id="1101343748">
      <w:bodyDiv w:val="1"/>
      <w:marLeft w:val="0"/>
      <w:marRight w:val="0"/>
      <w:marTop w:val="0"/>
      <w:marBottom w:val="0"/>
      <w:divBdr>
        <w:top w:val="none" w:sz="0" w:space="0" w:color="auto"/>
        <w:left w:val="none" w:sz="0" w:space="0" w:color="auto"/>
        <w:bottom w:val="none" w:sz="0" w:space="0" w:color="auto"/>
        <w:right w:val="none" w:sz="0" w:space="0" w:color="auto"/>
      </w:divBdr>
    </w:div>
    <w:div w:id="1116217917">
      <w:bodyDiv w:val="1"/>
      <w:marLeft w:val="0"/>
      <w:marRight w:val="0"/>
      <w:marTop w:val="0"/>
      <w:marBottom w:val="0"/>
      <w:divBdr>
        <w:top w:val="none" w:sz="0" w:space="0" w:color="auto"/>
        <w:left w:val="none" w:sz="0" w:space="0" w:color="auto"/>
        <w:bottom w:val="none" w:sz="0" w:space="0" w:color="auto"/>
        <w:right w:val="none" w:sz="0" w:space="0" w:color="auto"/>
      </w:divBdr>
    </w:div>
    <w:div w:id="1132481329">
      <w:bodyDiv w:val="1"/>
      <w:marLeft w:val="0"/>
      <w:marRight w:val="0"/>
      <w:marTop w:val="0"/>
      <w:marBottom w:val="0"/>
      <w:divBdr>
        <w:top w:val="none" w:sz="0" w:space="0" w:color="auto"/>
        <w:left w:val="none" w:sz="0" w:space="0" w:color="auto"/>
        <w:bottom w:val="none" w:sz="0" w:space="0" w:color="auto"/>
        <w:right w:val="none" w:sz="0" w:space="0" w:color="auto"/>
      </w:divBdr>
    </w:div>
    <w:div w:id="1156531952">
      <w:bodyDiv w:val="1"/>
      <w:marLeft w:val="0"/>
      <w:marRight w:val="0"/>
      <w:marTop w:val="0"/>
      <w:marBottom w:val="0"/>
      <w:divBdr>
        <w:top w:val="none" w:sz="0" w:space="0" w:color="auto"/>
        <w:left w:val="none" w:sz="0" w:space="0" w:color="auto"/>
        <w:bottom w:val="none" w:sz="0" w:space="0" w:color="auto"/>
        <w:right w:val="none" w:sz="0" w:space="0" w:color="auto"/>
      </w:divBdr>
    </w:div>
    <w:div w:id="1164933047">
      <w:bodyDiv w:val="1"/>
      <w:marLeft w:val="0"/>
      <w:marRight w:val="0"/>
      <w:marTop w:val="0"/>
      <w:marBottom w:val="0"/>
      <w:divBdr>
        <w:top w:val="none" w:sz="0" w:space="0" w:color="auto"/>
        <w:left w:val="none" w:sz="0" w:space="0" w:color="auto"/>
        <w:bottom w:val="none" w:sz="0" w:space="0" w:color="auto"/>
        <w:right w:val="none" w:sz="0" w:space="0" w:color="auto"/>
      </w:divBdr>
    </w:div>
    <w:div w:id="1191190518">
      <w:bodyDiv w:val="1"/>
      <w:marLeft w:val="0"/>
      <w:marRight w:val="0"/>
      <w:marTop w:val="0"/>
      <w:marBottom w:val="0"/>
      <w:divBdr>
        <w:top w:val="none" w:sz="0" w:space="0" w:color="auto"/>
        <w:left w:val="none" w:sz="0" w:space="0" w:color="auto"/>
        <w:bottom w:val="none" w:sz="0" w:space="0" w:color="auto"/>
        <w:right w:val="none" w:sz="0" w:space="0" w:color="auto"/>
      </w:divBdr>
    </w:div>
    <w:div w:id="1317148659">
      <w:bodyDiv w:val="1"/>
      <w:marLeft w:val="0"/>
      <w:marRight w:val="0"/>
      <w:marTop w:val="0"/>
      <w:marBottom w:val="0"/>
      <w:divBdr>
        <w:top w:val="none" w:sz="0" w:space="0" w:color="auto"/>
        <w:left w:val="none" w:sz="0" w:space="0" w:color="auto"/>
        <w:bottom w:val="none" w:sz="0" w:space="0" w:color="auto"/>
        <w:right w:val="none" w:sz="0" w:space="0" w:color="auto"/>
      </w:divBdr>
    </w:div>
    <w:div w:id="1348287794">
      <w:bodyDiv w:val="1"/>
      <w:marLeft w:val="0"/>
      <w:marRight w:val="0"/>
      <w:marTop w:val="0"/>
      <w:marBottom w:val="0"/>
      <w:divBdr>
        <w:top w:val="none" w:sz="0" w:space="0" w:color="auto"/>
        <w:left w:val="none" w:sz="0" w:space="0" w:color="auto"/>
        <w:bottom w:val="none" w:sz="0" w:space="0" w:color="auto"/>
        <w:right w:val="none" w:sz="0" w:space="0" w:color="auto"/>
      </w:divBdr>
    </w:div>
    <w:div w:id="1370455617">
      <w:bodyDiv w:val="1"/>
      <w:marLeft w:val="0"/>
      <w:marRight w:val="0"/>
      <w:marTop w:val="0"/>
      <w:marBottom w:val="0"/>
      <w:divBdr>
        <w:top w:val="none" w:sz="0" w:space="0" w:color="auto"/>
        <w:left w:val="none" w:sz="0" w:space="0" w:color="auto"/>
        <w:bottom w:val="none" w:sz="0" w:space="0" w:color="auto"/>
        <w:right w:val="none" w:sz="0" w:space="0" w:color="auto"/>
      </w:divBdr>
    </w:div>
    <w:div w:id="1373110606">
      <w:bodyDiv w:val="1"/>
      <w:marLeft w:val="0"/>
      <w:marRight w:val="0"/>
      <w:marTop w:val="0"/>
      <w:marBottom w:val="0"/>
      <w:divBdr>
        <w:top w:val="none" w:sz="0" w:space="0" w:color="auto"/>
        <w:left w:val="none" w:sz="0" w:space="0" w:color="auto"/>
        <w:bottom w:val="none" w:sz="0" w:space="0" w:color="auto"/>
        <w:right w:val="none" w:sz="0" w:space="0" w:color="auto"/>
      </w:divBdr>
    </w:div>
    <w:div w:id="1384283184">
      <w:bodyDiv w:val="1"/>
      <w:marLeft w:val="0"/>
      <w:marRight w:val="0"/>
      <w:marTop w:val="0"/>
      <w:marBottom w:val="0"/>
      <w:divBdr>
        <w:top w:val="none" w:sz="0" w:space="0" w:color="auto"/>
        <w:left w:val="none" w:sz="0" w:space="0" w:color="auto"/>
        <w:bottom w:val="none" w:sz="0" w:space="0" w:color="auto"/>
        <w:right w:val="none" w:sz="0" w:space="0" w:color="auto"/>
      </w:divBdr>
    </w:div>
    <w:div w:id="1435057740">
      <w:bodyDiv w:val="1"/>
      <w:marLeft w:val="0"/>
      <w:marRight w:val="0"/>
      <w:marTop w:val="0"/>
      <w:marBottom w:val="0"/>
      <w:divBdr>
        <w:top w:val="none" w:sz="0" w:space="0" w:color="auto"/>
        <w:left w:val="none" w:sz="0" w:space="0" w:color="auto"/>
        <w:bottom w:val="none" w:sz="0" w:space="0" w:color="auto"/>
        <w:right w:val="none" w:sz="0" w:space="0" w:color="auto"/>
      </w:divBdr>
    </w:div>
    <w:div w:id="1441754232">
      <w:bodyDiv w:val="1"/>
      <w:marLeft w:val="0"/>
      <w:marRight w:val="0"/>
      <w:marTop w:val="0"/>
      <w:marBottom w:val="0"/>
      <w:divBdr>
        <w:top w:val="none" w:sz="0" w:space="0" w:color="auto"/>
        <w:left w:val="none" w:sz="0" w:space="0" w:color="auto"/>
        <w:bottom w:val="none" w:sz="0" w:space="0" w:color="auto"/>
        <w:right w:val="none" w:sz="0" w:space="0" w:color="auto"/>
      </w:divBdr>
    </w:div>
    <w:div w:id="1463844395">
      <w:bodyDiv w:val="1"/>
      <w:marLeft w:val="0"/>
      <w:marRight w:val="0"/>
      <w:marTop w:val="0"/>
      <w:marBottom w:val="0"/>
      <w:divBdr>
        <w:top w:val="none" w:sz="0" w:space="0" w:color="auto"/>
        <w:left w:val="none" w:sz="0" w:space="0" w:color="auto"/>
        <w:bottom w:val="none" w:sz="0" w:space="0" w:color="auto"/>
        <w:right w:val="none" w:sz="0" w:space="0" w:color="auto"/>
      </w:divBdr>
    </w:div>
    <w:div w:id="1466124448">
      <w:bodyDiv w:val="1"/>
      <w:marLeft w:val="0"/>
      <w:marRight w:val="0"/>
      <w:marTop w:val="0"/>
      <w:marBottom w:val="0"/>
      <w:divBdr>
        <w:top w:val="none" w:sz="0" w:space="0" w:color="auto"/>
        <w:left w:val="none" w:sz="0" w:space="0" w:color="auto"/>
        <w:bottom w:val="none" w:sz="0" w:space="0" w:color="auto"/>
        <w:right w:val="none" w:sz="0" w:space="0" w:color="auto"/>
      </w:divBdr>
    </w:div>
    <w:div w:id="1494908767">
      <w:bodyDiv w:val="1"/>
      <w:marLeft w:val="0"/>
      <w:marRight w:val="0"/>
      <w:marTop w:val="0"/>
      <w:marBottom w:val="0"/>
      <w:divBdr>
        <w:top w:val="none" w:sz="0" w:space="0" w:color="auto"/>
        <w:left w:val="none" w:sz="0" w:space="0" w:color="auto"/>
        <w:bottom w:val="none" w:sz="0" w:space="0" w:color="auto"/>
        <w:right w:val="none" w:sz="0" w:space="0" w:color="auto"/>
      </w:divBdr>
    </w:div>
    <w:div w:id="1537889412">
      <w:bodyDiv w:val="1"/>
      <w:marLeft w:val="0"/>
      <w:marRight w:val="0"/>
      <w:marTop w:val="0"/>
      <w:marBottom w:val="0"/>
      <w:divBdr>
        <w:top w:val="none" w:sz="0" w:space="0" w:color="auto"/>
        <w:left w:val="none" w:sz="0" w:space="0" w:color="auto"/>
        <w:bottom w:val="none" w:sz="0" w:space="0" w:color="auto"/>
        <w:right w:val="none" w:sz="0" w:space="0" w:color="auto"/>
      </w:divBdr>
    </w:div>
    <w:div w:id="1542129736">
      <w:bodyDiv w:val="1"/>
      <w:marLeft w:val="0"/>
      <w:marRight w:val="0"/>
      <w:marTop w:val="0"/>
      <w:marBottom w:val="0"/>
      <w:divBdr>
        <w:top w:val="none" w:sz="0" w:space="0" w:color="auto"/>
        <w:left w:val="none" w:sz="0" w:space="0" w:color="auto"/>
        <w:bottom w:val="none" w:sz="0" w:space="0" w:color="auto"/>
        <w:right w:val="none" w:sz="0" w:space="0" w:color="auto"/>
      </w:divBdr>
    </w:div>
    <w:div w:id="1547450745">
      <w:bodyDiv w:val="1"/>
      <w:marLeft w:val="0"/>
      <w:marRight w:val="0"/>
      <w:marTop w:val="0"/>
      <w:marBottom w:val="0"/>
      <w:divBdr>
        <w:top w:val="none" w:sz="0" w:space="0" w:color="auto"/>
        <w:left w:val="none" w:sz="0" w:space="0" w:color="auto"/>
        <w:bottom w:val="none" w:sz="0" w:space="0" w:color="auto"/>
        <w:right w:val="none" w:sz="0" w:space="0" w:color="auto"/>
      </w:divBdr>
    </w:div>
    <w:div w:id="1605184610">
      <w:bodyDiv w:val="1"/>
      <w:marLeft w:val="0"/>
      <w:marRight w:val="0"/>
      <w:marTop w:val="0"/>
      <w:marBottom w:val="0"/>
      <w:divBdr>
        <w:top w:val="none" w:sz="0" w:space="0" w:color="auto"/>
        <w:left w:val="none" w:sz="0" w:space="0" w:color="auto"/>
        <w:bottom w:val="none" w:sz="0" w:space="0" w:color="auto"/>
        <w:right w:val="none" w:sz="0" w:space="0" w:color="auto"/>
      </w:divBdr>
    </w:div>
    <w:div w:id="1607620028">
      <w:bodyDiv w:val="1"/>
      <w:marLeft w:val="0"/>
      <w:marRight w:val="0"/>
      <w:marTop w:val="0"/>
      <w:marBottom w:val="0"/>
      <w:divBdr>
        <w:top w:val="none" w:sz="0" w:space="0" w:color="auto"/>
        <w:left w:val="none" w:sz="0" w:space="0" w:color="auto"/>
        <w:bottom w:val="none" w:sz="0" w:space="0" w:color="auto"/>
        <w:right w:val="none" w:sz="0" w:space="0" w:color="auto"/>
      </w:divBdr>
    </w:div>
    <w:div w:id="1620718617">
      <w:bodyDiv w:val="1"/>
      <w:marLeft w:val="0"/>
      <w:marRight w:val="0"/>
      <w:marTop w:val="0"/>
      <w:marBottom w:val="0"/>
      <w:divBdr>
        <w:top w:val="none" w:sz="0" w:space="0" w:color="auto"/>
        <w:left w:val="none" w:sz="0" w:space="0" w:color="auto"/>
        <w:bottom w:val="none" w:sz="0" w:space="0" w:color="auto"/>
        <w:right w:val="none" w:sz="0" w:space="0" w:color="auto"/>
      </w:divBdr>
    </w:div>
    <w:div w:id="1642267288">
      <w:bodyDiv w:val="1"/>
      <w:marLeft w:val="0"/>
      <w:marRight w:val="0"/>
      <w:marTop w:val="0"/>
      <w:marBottom w:val="0"/>
      <w:divBdr>
        <w:top w:val="none" w:sz="0" w:space="0" w:color="auto"/>
        <w:left w:val="none" w:sz="0" w:space="0" w:color="auto"/>
        <w:bottom w:val="none" w:sz="0" w:space="0" w:color="auto"/>
        <w:right w:val="none" w:sz="0" w:space="0" w:color="auto"/>
      </w:divBdr>
    </w:div>
    <w:div w:id="1721437489">
      <w:bodyDiv w:val="1"/>
      <w:marLeft w:val="0"/>
      <w:marRight w:val="0"/>
      <w:marTop w:val="0"/>
      <w:marBottom w:val="0"/>
      <w:divBdr>
        <w:top w:val="none" w:sz="0" w:space="0" w:color="auto"/>
        <w:left w:val="none" w:sz="0" w:space="0" w:color="auto"/>
        <w:bottom w:val="none" w:sz="0" w:space="0" w:color="auto"/>
        <w:right w:val="none" w:sz="0" w:space="0" w:color="auto"/>
      </w:divBdr>
    </w:div>
    <w:div w:id="1735860002">
      <w:bodyDiv w:val="1"/>
      <w:marLeft w:val="0"/>
      <w:marRight w:val="0"/>
      <w:marTop w:val="0"/>
      <w:marBottom w:val="0"/>
      <w:divBdr>
        <w:top w:val="none" w:sz="0" w:space="0" w:color="auto"/>
        <w:left w:val="none" w:sz="0" w:space="0" w:color="auto"/>
        <w:bottom w:val="none" w:sz="0" w:space="0" w:color="auto"/>
        <w:right w:val="none" w:sz="0" w:space="0" w:color="auto"/>
      </w:divBdr>
    </w:div>
    <w:div w:id="1865559658">
      <w:bodyDiv w:val="1"/>
      <w:marLeft w:val="0"/>
      <w:marRight w:val="0"/>
      <w:marTop w:val="0"/>
      <w:marBottom w:val="0"/>
      <w:divBdr>
        <w:top w:val="none" w:sz="0" w:space="0" w:color="auto"/>
        <w:left w:val="none" w:sz="0" w:space="0" w:color="auto"/>
        <w:bottom w:val="none" w:sz="0" w:space="0" w:color="auto"/>
        <w:right w:val="none" w:sz="0" w:space="0" w:color="auto"/>
      </w:divBdr>
    </w:div>
    <w:div w:id="1951737789">
      <w:bodyDiv w:val="1"/>
      <w:marLeft w:val="0"/>
      <w:marRight w:val="0"/>
      <w:marTop w:val="0"/>
      <w:marBottom w:val="0"/>
      <w:divBdr>
        <w:top w:val="none" w:sz="0" w:space="0" w:color="auto"/>
        <w:left w:val="none" w:sz="0" w:space="0" w:color="auto"/>
        <w:bottom w:val="none" w:sz="0" w:space="0" w:color="auto"/>
        <w:right w:val="none" w:sz="0" w:space="0" w:color="auto"/>
      </w:divBdr>
    </w:div>
    <w:div w:id="2086947895">
      <w:bodyDiv w:val="1"/>
      <w:marLeft w:val="0"/>
      <w:marRight w:val="0"/>
      <w:marTop w:val="0"/>
      <w:marBottom w:val="0"/>
      <w:divBdr>
        <w:top w:val="none" w:sz="0" w:space="0" w:color="auto"/>
        <w:left w:val="none" w:sz="0" w:space="0" w:color="auto"/>
        <w:bottom w:val="none" w:sz="0" w:space="0" w:color="auto"/>
        <w:right w:val="none" w:sz="0" w:space="0" w:color="auto"/>
      </w:divBdr>
    </w:div>
    <w:div w:id="2121141640">
      <w:bodyDiv w:val="1"/>
      <w:marLeft w:val="0"/>
      <w:marRight w:val="0"/>
      <w:marTop w:val="0"/>
      <w:marBottom w:val="0"/>
      <w:divBdr>
        <w:top w:val="none" w:sz="0" w:space="0" w:color="auto"/>
        <w:left w:val="none" w:sz="0" w:space="0" w:color="auto"/>
        <w:bottom w:val="none" w:sz="0" w:space="0" w:color="auto"/>
        <w:right w:val="none" w:sz="0" w:space="0" w:color="auto"/>
      </w:divBdr>
    </w:div>
    <w:div w:id="2127502260">
      <w:bodyDiv w:val="1"/>
      <w:marLeft w:val="0"/>
      <w:marRight w:val="0"/>
      <w:marTop w:val="0"/>
      <w:marBottom w:val="0"/>
      <w:divBdr>
        <w:top w:val="none" w:sz="0" w:space="0" w:color="auto"/>
        <w:left w:val="none" w:sz="0" w:space="0" w:color="auto"/>
        <w:bottom w:val="none" w:sz="0" w:space="0" w:color="auto"/>
        <w:right w:val="none" w:sz="0" w:space="0" w:color="auto"/>
      </w:divBdr>
    </w:div>
    <w:div w:id="21385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8EEBB8-4831-4007-8FED-DF7CFA778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59554-78DB-4495-9E94-648999D8E89F}">
  <ds:schemaRefs>
    <ds:schemaRef ds:uri="http://schemas.openxmlformats.org/officeDocument/2006/bibliography"/>
  </ds:schemaRefs>
</ds:datastoreItem>
</file>

<file path=customXml/itemProps3.xml><?xml version="1.0" encoding="utf-8"?>
<ds:datastoreItem xmlns:ds="http://schemas.openxmlformats.org/officeDocument/2006/customXml" ds:itemID="{F3654EFB-E31F-40AE-9314-DD789EE7F8DD}">
  <ds:schemaRefs>
    <ds:schemaRef ds:uri="http://schemas.microsoft.com/sharepoint/v3/contenttype/forms"/>
  </ds:schemaRefs>
</ds:datastoreItem>
</file>

<file path=customXml/itemProps4.xml><?xml version="1.0" encoding="utf-8"?>
<ds:datastoreItem xmlns:ds="http://schemas.openxmlformats.org/officeDocument/2006/customXml" ds:itemID="{097528CE-3559-4CA3-88EF-DA4016D2A0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9033</Words>
  <Characters>49687</Characters>
  <Application>Microsoft Office Word</Application>
  <DocSecurity>0</DocSecurity>
  <Lines>414</Lines>
  <Paragraphs>117</Paragraphs>
  <ScaleCrop>false</ScaleCrop>
  <Company/>
  <LinksUpToDate>false</LinksUpToDate>
  <CharactersWithSpaces>58603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BOURDELLON | Consultant | Praelium</cp:lastModifiedBy>
  <cp:revision>14</cp:revision>
  <cp:lastPrinted>2020-07-22T18:25:00Z</cp:lastPrinted>
  <dcterms:created xsi:type="dcterms:W3CDTF">2020-08-10T09:33:00Z</dcterms:created>
  <dcterms:modified xsi:type="dcterms:W3CDTF">2020-10-20T21:13:00Z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